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5" w:type="dxa"/>
        <w:tblInd w:w="-5" w:type="dxa"/>
        <w:tblLook w:val="04A0" w:firstRow="1" w:lastRow="0" w:firstColumn="1" w:lastColumn="0" w:noHBand="0" w:noVBand="1"/>
      </w:tblPr>
      <w:tblGrid>
        <w:gridCol w:w="2948"/>
        <w:gridCol w:w="6237"/>
      </w:tblGrid>
      <w:tr w:rsidR="00DB5162" w14:paraId="31E4DC2C" w14:textId="77777777" w:rsidTr="001A3159">
        <w:tc>
          <w:tcPr>
            <w:tcW w:w="2948" w:type="dxa"/>
            <w:vAlign w:val="center"/>
          </w:tcPr>
          <w:p w14:paraId="1424BD13" w14:textId="77777777" w:rsidR="00DB5162" w:rsidRPr="00BC4B1B" w:rsidRDefault="00DB5162" w:rsidP="001A3159">
            <w:pPr>
              <w:spacing w:before="20" w:after="20"/>
              <w:rPr>
                <w:rFonts w:ascii="Arial Narrow" w:hAnsi="Arial Narrow" w:cs="Arial"/>
                <w:b/>
                <w:szCs w:val="22"/>
              </w:rPr>
            </w:pPr>
            <w:bookmarkStart w:id="0" w:name="_GoBack"/>
            <w:bookmarkEnd w:id="0"/>
            <w:r>
              <w:rPr>
                <w:rFonts w:ascii="Arial Narrow" w:hAnsi="Arial Narrow" w:cs="Arial"/>
                <w:b/>
                <w:szCs w:val="22"/>
              </w:rPr>
              <w:t>POLICY</w:t>
            </w:r>
            <w:r w:rsidRPr="00BC4B1B">
              <w:rPr>
                <w:rFonts w:ascii="Arial Narrow" w:hAnsi="Arial Narrow" w:cs="Arial"/>
                <w:b/>
                <w:szCs w:val="22"/>
              </w:rPr>
              <w:t xml:space="preserve"> NO</w:t>
            </w:r>
          </w:p>
        </w:tc>
        <w:tc>
          <w:tcPr>
            <w:tcW w:w="6237" w:type="dxa"/>
          </w:tcPr>
          <w:p w14:paraId="6076353A" w14:textId="77777777" w:rsidR="00DB5162" w:rsidRPr="0044336C" w:rsidRDefault="00D63927" w:rsidP="005E239E">
            <w:pPr>
              <w:spacing w:before="20" w:after="20"/>
              <w:rPr>
                <w:rFonts w:ascii="Arial Narrow" w:hAnsi="Arial Narrow" w:cs="Arial"/>
                <w:b/>
                <w:sz w:val="24"/>
                <w:szCs w:val="24"/>
              </w:rPr>
            </w:pPr>
            <w:r w:rsidRPr="005E239E">
              <w:rPr>
                <w:szCs w:val="22"/>
              </w:rPr>
              <w:t xml:space="preserve">Local Planning Policy </w:t>
            </w:r>
            <w:r w:rsidR="005E239E" w:rsidRPr="005E239E">
              <w:rPr>
                <w:szCs w:val="22"/>
              </w:rPr>
              <w:t>No. 1</w:t>
            </w:r>
          </w:p>
        </w:tc>
      </w:tr>
      <w:tr w:rsidR="00DB5162" w14:paraId="57AE3B26" w14:textId="77777777" w:rsidTr="001A3159">
        <w:tc>
          <w:tcPr>
            <w:tcW w:w="2948" w:type="dxa"/>
            <w:vAlign w:val="center"/>
          </w:tcPr>
          <w:p w14:paraId="33DF3F41" w14:textId="77777777" w:rsidR="00DB5162" w:rsidRPr="00C32685" w:rsidRDefault="00DB5162" w:rsidP="001A3159">
            <w:pPr>
              <w:spacing w:before="20" w:after="20"/>
              <w:rPr>
                <w:rFonts w:ascii="Arial Narrow" w:hAnsi="Arial Narrow" w:cs="Arial"/>
                <w:b/>
                <w:szCs w:val="22"/>
              </w:rPr>
            </w:pPr>
            <w:r w:rsidRPr="00C32685">
              <w:rPr>
                <w:rFonts w:ascii="Arial Narrow" w:hAnsi="Arial Narrow" w:cs="Arial"/>
                <w:b/>
                <w:szCs w:val="22"/>
              </w:rPr>
              <w:t>POLICY</w:t>
            </w:r>
          </w:p>
        </w:tc>
        <w:tc>
          <w:tcPr>
            <w:tcW w:w="6237" w:type="dxa"/>
          </w:tcPr>
          <w:p w14:paraId="168A6E18" w14:textId="77777777" w:rsidR="00DB5162" w:rsidRPr="00C32685" w:rsidRDefault="00962B7B" w:rsidP="001A3159">
            <w:pPr>
              <w:spacing w:before="20" w:after="20"/>
              <w:rPr>
                <w:rFonts w:ascii="Arial Narrow" w:hAnsi="Arial Narrow" w:cs="Arial"/>
                <w:b/>
                <w:sz w:val="24"/>
                <w:szCs w:val="24"/>
              </w:rPr>
            </w:pPr>
            <w:r w:rsidRPr="00C32685">
              <w:rPr>
                <w:rFonts w:ascii="Arial Narrow" w:hAnsi="Arial Narrow" w:cs="Arial"/>
                <w:b/>
                <w:sz w:val="24"/>
                <w:szCs w:val="24"/>
              </w:rPr>
              <w:t>Heritage Places</w:t>
            </w:r>
          </w:p>
        </w:tc>
      </w:tr>
    </w:tbl>
    <w:p w14:paraId="522015FE" w14:textId="77777777" w:rsidR="00DB5162" w:rsidRPr="00663EFC" w:rsidRDefault="00DB5162" w:rsidP="00DB5162">
      <w:pPr>
        <w:shd w:val="clear" w:color="auto" w:fill="0D0D0D" w:themeFill="text1" w:themeFillTint="F2"/>
        <w:spacing w:before="200"/>
        <w:rPr>
          <w:b/>
          <w:lang w:bidi="en-US"/>
        </w:rPr>
      </w:pPr>
      <w:r>
        <w:rPr>
          <w:b/>
          <w:lang w:bidi="en-US"/>
        </w:rPr>
        <w:t>CITATION</w:t>
      </w:r>
    </w:p>
    <w:p w14:paraId="33F88E69" w14:textId="77777777" w:rsidR="00DB5162" w:rsidRDefault="00DB5162" w:rsidP="00DB5162">
      <w:pPr>
        <w:rPr>
          <w:rFonts w:cstheme="minorHAnsi"/>
          <w:lang w:bidi="en-US"/>
        </w:rPr>
      </w:pPr>
    </w:p>
    <w:p w14:paraId="617C2384" w14:textId="77777777" w:rsidR="00DB5162" w:rsidRDefault="00DB5162" w:rsidP="00DB5162">
      <w:pPr>
        <w:rPr>
          <w:rFonts w:cstheme="minorHAnsi"/>
          <w:lang w:bidi="en-US"/>
        </w:rPr>
      </w:pPr>
      <w:r>
        <w:rPr>
          <w:szCs w:val="22"/>
        </w:rPr>
        <w:t xml:space="preserve">This is a Local Planning Policy prepared under Schedule 2 of the </w:t>
      </w:r>
      <w:r w:rsidRPr="007E57FA">
        <w:rPr>
          <w:i/>
          <w:szCs w:val="22"/>
        </w:rPr>
        <w:t xml:space="preserve">Planning and Development </w:t>
      </w:r>
      <w:r w:rsidRPr="005E239E">
        <w:rPr>
          <w:i/>
          <w:szCs w:val="22"/>
        </w:rPr>
        <w:t>(Local Planning Schemes) Regulations 2015</w:t>
      </w:r>
      <w:r w:rsidRPr="005E239E">
        <w:rPr>
          <w:szCs w:val="22"/>
        </w:rPr>
        <w:t>. This Policy may be cited as Local Planning Policy</w:t>
      </w:r>
      <w:r w:rsidR="005E239E" w:rsidRPr="005E239E">
        <w:rPr>
          <w:szCs w:val="22"/>
        </w:rPr>
        <w:t xml:space="preserve"> No. 1 for </w:t>
      </w:r>
      <w:r w:rsidR="00D63927" w:rsidRPr="005E239E">
        <w:rPr>
          <w:szCs w:val="22"/>
        </w:rPr>
        <w:t>Heritage Places.</w:t>
      </w:r>
    </w:p>
    <w:p w14:paraId="726B62D4" w14:textId="77777777" w:rsidR="00DB5162" w:rsidRPr="00430102" w:rsidRDefault="00DB5162" w:rsidP="00DB5162">
      <w:pPr>
        <w:shd w:val="clear" w:color="auto" w:fill="0D0D0D" w:themeFill="text1" w:themeFillTint="F2"/>
        <w:spacing w:before="200"/>
        <w:rPr>
          <w:b/>
          <w:lang w:bidi="en-US"/>
        </w:rPr>
      </w:pPr>
      <w:r>
        <w:rPr>
          <w:b/>
          <w:lang w:bidi="en-US"/>
        </w:rPr>
        <w:t>INTRODUCTION</w:t>
      </w:r>
    </w:p>
    <w:p w14:paraId="1CBB6417" w14:textId="77777777" w:rsidR="00DB5162" w:rsidRPr="00C32685" w:rsidRDefault="00DB5162" w:rsidP="00DB5162">
      <w:pPr>
        <w:tabs>
          <w:tab w:val="clear" w:pos="864"/>
          <w:tab w:val="clear" w:pos="1728"/>
        </w:tabs>
        <w:autoSpaceDE w:val="0"/>
        <w:autoSpaceDN w:val="0"/>
        <w:adjustRightInd w:val="0"/>
        <w:rPr>
          <w:rFonts w:cs="Arial"/>
          <w:color w:val="000000" w:themeColor="text1"/>
          <w:szCs w:val="22"/>
          <w:lang w:eastAsia="en-AU"/>
        </w:rPr>
      </w:pPr>
    </w:p>
    <w:p w14:paraId="5BFB909C" w14:textId="77777777" w:rsidR="0093153C" w:rsidRPr="00C32685" w:rsidRDefault="0093153C" w:rsidP="00DB5162">
      <w:pPr>
        <w:tabs>
          <w:tab w:val="clear" w:pos="864"/>
          <w:tab w:val="clear" w:pos="1728"/>
        </w:tabs>
        <w:autoSpaceDE w:val="0"/>
        <w:autoSpaceDN w:val="0"/>
        <w:adjustRightInd w:val="0"/>
        <w:rPr>
          <w:rFonts w:cs="Arial"/>
          <w:color w:val="000000" w:themeColor="text1"/>
          <w:szCs w:val="22"/>
          <w:lang w:eastAsia="en-AU"/>
        </w:rPr>
      </w:pPr>
      <w:r w:rsidRPr="00C32685">
        <w:rPr>
          <w:rFonts w:cs="Arial"/>
          <w:color w:val="000000" w:themeColor="text1"/>
          <w:szCs w:val="22"/>
          <w:lang w:eastAsia="en-AU"/>
        </w:rPr>
        <w:t>This policy provides</w:t>
      </w:r>
      <w:r w:rsidR="009A32D6" w:rsidRPr="00C32685">
        <w:rPr>
          <w:rFonts w:cs="Arial"/>
          <w:color w:val="000000" w:themeColor="text1"/>
          <w:szCs w:val="22"/>
          <w:lang w:eastAsia="en-AU"/>
        </w:rPr>
        <w:t xml:space="preserve"> </w:t>
      </w:r>
      <w:r w:rsidRPr="00C32685">
        <w:rPr>
          <w:rFonts w:cs="Arial"/>
          <w:color w:val="000000" w:themeColor="text1"/>
          <w:szCs w:val="22"/>
          <w:lang w:eastAsia="en-AU"/>
        </w:rPr>
        <w:t xml:space="preserve">guidance on the assessment of </w:t>
      </w:r>
      <w:r w:rsidR="00890FE6" w:rsidRPr="00C32685">
        <w:rPr>
          <w:rFonts w:cs="Arial"/>
          <w:color w:val="000000" w:themeColor="text1"/>
          <w:szCs w:val="22"/>
          <w:lang w:eastAsia="en-AU"/>
        </w:rPr>
        <w:t xml:space="preserve">development </w:t>
      </w:r>
      <w:r w:rsidRPr="00C32685">
        <w:rPr>
          <w:rFonts w:cs="Arial"/>
          <w:color w:val="000000" w:themeColor="text1"/>
          <w:szCs w:val="22"/>
          <w:lang w:eastAsia="en-AU"/>
        </w:rPr>
        <w:t xml:space="preserve">proposals </w:t>
      </w:r>
      <w:r w:rsidR="00890FE6" w:rsidRPr="00C32685">
        <w:rPr>
          <w:rFonts w:cs="Arial"/>
          <w:color w:val="000000" w:themeColor="text1"/>
          <w:szCs w:val="22"/>
          <w:lang w:eastAsia="en-AU"/>
        </w:rPr>
        <w:t xml:space="preserve">which affect </w:t>
      </w:r>
      <w:r w:rsidR="0054522C" w:rsidRPr="00C32685">
        <w:rPr>
          <w:rFonts w:cs="Arial"/>
          <w:color w:val="000000" w:themeColor="text1"/>
          <w:szCs w:val="22"/>
          <w:lang w:eastAsia="en-AU"/>
        </w:rPr>
        <w:t xml:space="preserve">local </w:t>
      </w:r>
      <w:r w:rsidR="00890FE6" w:rsidRPr="00C32685">
        <w:rPr>
          <w:rFonts w:cs="Arial"/>
          <w:color w:val="000000" w:themeColor="text1"/>
          <w:szCs w:val="22"/>
          <w:lang w:eastAsia="en-AU"/>
        </w:rPr>
        <w:t>heritage places</w:t>
      </w:r>
      <w:r w:rsidR="009A32D6" w:rsidRPr="00C32685">
        <w:rPr>
          <w:rFonts w:cs="Arial"/>
          <w:color w:val="000000" w:themeColor="text1"/>
          <w:szCs w:val="22"/>
          <w:lang w:eastAsia="en-AU"/>
        </w:rPr>
        <w:t xml:space="preserve"> and informati</w:t>
      </w:r>
      <w:r w:rsidR="00C04FCD" w:rsidRPr="00C32685">
        <w:rPr>
          <w:rFonts w:cs="Arial"/>
          <w:color w:val="000000" w:themeColor="text1"/>
          <w:szCs w:val="22"/>
          <w:lang w:eastAsia="en-AU"/>
        </w:rPr>
        <w:t>on to assist with the protection and maintenance of local heritage places</w:t>
      </w:r>
      <w:r w:rsidR="00C32685" w:rsidRPr="00C32685">
        <w:rPr>
          <w:rFonts w:cs="Arial"/>
          <w:color w:val="000000" w:themeColor="text1"/>
          <w:szCs w:val="22"/>
          <w:lang w:eastAsia="en-AU"/>
        </w:rPr>
        <w:t xml:space="preserve"> within the Shire of </w:t>
      </w:r>
      <w:r w:rsidR="00B6374E">
        <w:rPr>
          <w:rFonts w:cs="Arial"/>
          <w:color w:val="000000" w:themeColor="text1"/>
          <w:szCs w:val="22"/>
          <w:lang w:eastAsia="en-AU"/>
        </w:rPr>
        <w:t>Kent</w:t>
      </w:r>
      <w:r w:rsidR="00C32685" w:rsidRPr="00C32685">
        <w:rPr>
          <w:rFonts w:cs="Arial"/>
          <w:color w:val="000000" w:themeColor="text1"/>
          <w:szCs w:val="22"/>
          <w:lang w:eastAsia="en-AU"/>
        </w:rPr>
        <w:t xml:space="preserve"> (the Shire).</w:t>
      </w:r>
      <w:r w:rsidR="00C04FCD" w:rsidRPr="00C32685">
        <w:rPr>
          <w:rFonts w:cs="Arial"/>
          <w:color w:val="000000" w:themeColor="text1"/>
          <w:szCs w:val="22"/>
          <w:lang w:eastAsia="en-AU"/>
        </w:rPr>
        <w:t xml:space="preserve"> </w:t>
      </w:r>
    </w:p>
    <w:p w14:paraId="5CE78ABC" w14:textId="77777777" w:rsidR="00DB5162" w:rsidRPr="00DB6A4B" w:rsidRDefault="00DB5162" w:rsidP="00DB5162">
      <w:pPr>
        <w:shd w:val="clear" w:color="auto" w:fill="0D0D0D" w:themeFill="text1" w:themeFillTint="F2"/>
        <w:spacing w:before="200"/>
        <w:rPr>
          <w:b/>
          <w:lang w:bidi="en-US"/>
        </w:rPr>
      </w:pPr>
      <w:r w:rsidRPr="009A32D6">
        <w:rPr>
          <w:b/>
          <w:lang w:bidi="en-US"/>
        </w:rPr>
        <w:t>OBJECTIVES</w:t>
      </w:r>
    </w:p>
    <w:p w14:paraId="39C234E0" w14:textId="77777777" w:rsidR="00DB5162" w:rsidRDefault="00DB5162" w:rsidP="00DB5162">
      <w:pPr>
        <w:tabs>
          <w:tab w:val="clear" w:pos="864"/>
          <w:tab w:val="clear" w:pos="1728"/>
        </w:tabs>
        <w:autoSpaceDE w:val="0"/>
        <w:autoSpaceDN w:val="0"/>
        <w:adjustRightInd w:val="0"/>
        <w:rPr>
          <w:b/>
        </w:rPr>
      </w:pPr>
    </w:p>
    <w:p w14:paraId="6A734266" w14:textId="77777777" w:rsidR="0061346E" w:rsidRPr="0054522C" w:rsidRDefault="0061346E" w:rsidP="00DB5162">
      <w:pPr>
        <w:tabs>
          <w:tab w:val="clear" w:pos="864"/>
          <w:tab w:val="clear" w:pos="1728"/>
        </w:tabs>
        <w:autoSpaceDE w:val="0"/>
        <w:autoSpaceDN w:val="0"/>
        <w:adjustRightInd w:val="0"/>
      </w:pPr>
      <w:r w:rsidRPr="0054522C">
        <w:t>This policy seeks to:</w:t>
      </w:r>
    </w:p>
    <w:p w14:paraId="62C738C4" w14:textId="77777777" w:rsidR="0061346E" w:rsidRPr="0054522C" w:rsidRDefault="0061346E" w:rsidP="0061346E">
      <w:pPr>
        <w:pStyle w:val="ListParagraph"/>
        <w:numPr>
          <w:ilvl w:val="0"/>
          <w:numId w:val="23"/>
        </w:numPr>
        <w:tabs>
          <w:tab w:val="clear" w:pos="864"/>
          <w:tab w:val="clear" w:pos="1728"/>
        </w:tabs>
        <w:autoSpaceDE w:val="0"/>
        <w:autoSpaceDN w:val="0"/>
        <w:adjustRightInd w:val="0"/>
      </w:pPr>
      <w:r w:rsidRPr="0054522C">
        <w:t>Conserve and protect places of local heritage significance;</w:t>
      </w:r>
    </w:p>
    <w:p w14:paraId="0FD99EC2" w14:textId="77777777" w:rsidR="0061346E" w:rsidRPr="0054522C" w:rsidRDefault="0061346E" w:rsidP="0061346E">
      <w:pPr>
        <w:pStyle w:val="ListParagraph"/>
        <w:numPr>
          <w:ilvl w:val="0"/>
          <w:numId w:val="23"/>
        </w:numPr>
        <w:tabs>
          <w:tab w:val="clear" w:pos="864"/>
          <w:tab w:val="clear" w:pos="1728"/>
        </w:tabs>
        <w:autoSpaceDE w:val="0"/>
        <w:autoSpaceDN w:val="0"/>
        <w:adjustRightInd w:val="0"/>
      </w:pPr>
      <w:r w:rsidRPr="0054522C">
        <w:t>Ensure that development does not adversely affect the significance of</w:t>
      </w:r>
      <w:r w:rsidR="002365DB" w:rsidRPr="0054522C">
        <w:t xml:space="preserve"> local heritage places</w:t>
      </w:r>
      <w:r w:rsidRPr="0054522C">
        <w:t>;</w:t>
      </w:r>
    </w:p>
    <w:p w14:paraId="2AAC2D01" w14:textId="77777777" w:rsidR="0061346E" w:rsidRPr="0054522C" w:rsidRDefault="0061346E" w:rsidP="0061346E">
      <w:pPr>
        <w:pStyle w:val="ListParagraph"/>
        <w:numPr>
          <w:ilvl w:val="0"/>
          <w:numId w:val="23"/>
        </w:numPr>
        <w:tabs>
          <w:tab w:val="clear" w:pos="864"/>
          <w:tab w:val="clear" w:pos="1728"/>
        </w:tabs>
        <w:autoSpaceDE w:val="0"/>
        <w:autoSpaceDN w:val="0"/>
        <w:adjustRightInd w:val="0"/>
      </w:pPr>
      <w:r w:rsidRPr="0054522C">
        <w:t>Ensure that heritage significance is given due weight in local planning decision making;</w:t>
      </w:r>
    </w:p>
    <w:p w14:paraId="2A473F81" w14:textId="77777777" w:rsidR="0061346E" w:rsidRPr="0054522C" w:rsidRDefault="0061346E" w:rsidP="00DB5162">
      <w:pPr>
        <w:pStyle w:val="ListParagraph"/>
        <w:numPr>
          <w:ilvl w:val="0"/>
          <w:numId w:val="23"/>
        </w:numPr>
        <w:tabs>
          <w:tab w:val="clear" w:pos="864"/>
          <w:tab w:val="clear" w:pos="1728"/>
        </w:tabs>
        <w:autoSpaceDE w:val="0"/>
        <w:autoSpaceDN w:val="0"/>
        <w:adjustRightInd w:val="0"/>
      </w:pPr>
      <w:r w:rsidRPr="0054522C">
        <w:t>Provide certainty to landowners and community about the planning processes for heritage identification and protection</w:t>
      </w:r>
      <w:r w:rsidR="002365DB" w:rsidRPr="0054522C">
        <w:t>; and</w:t>
      </w:r>
    </w:p>
    <w:p w14:paraId="0A5BFDED" w14:textId="77777777" w:rsidR="002365DB" w:rsidRPr="0054522C" w:rsidRDefault="002365DB" w:rsidP="00DB5162">
      <w:pPr>
        <w:pStyle w:val="ListParagraph"/>
        <w:numPr>
          <w:ilvl w:val="0"/>
          <w:numId w:val="23"/>
        </w:numPr>
        <w:tabs>
          <w:tab w:val="clear" w:pos="864"/>
          <w:tab w:val="clear" w:pos="1728"/>
        </w:tabs>
        <w:autoSpaceDE w:val="0"/>
        <w:autoSpaceDN w:val="0"/>
        <w:adjustRightInd w:val="0"/>
      </w:pPr>
      <w:r w:rsidRPr="0054522C">
        <w:t xml:space="preserve">Clarify the format and content of accompanying </w:t>
      </w:r>
      <w:r w:rsidR="0054522C" w:rsidRPr="0054522C">
        <w:t>material for development applications.</w:t>
      </w:r>
    </w:p>
    <w:p w14:paraId="06291A35" w14:textId="77777777" w:rsidR="00DB5162" w:rsidRPr="00663EFC" w:rsidRDefault="00FA23C0" w:rsidP="00DB5162">
      <w:pPr>
        <w:shd w:val="clear" w:color="auto" w:fill="0D0D0D" w:themeFill="text1" w:themeFillTint="F2"/>
        <w:spacing w:before="200" w:after="200"/>
        <w:rPr>
          <w:b/>
          <w:lang w:bidi="en-US"/>
        </w:rPr>
      </w:pPr>
      <w:r>
        <w:rPr>
          <w:b/>
          <w:lang w:bidi="en-US"/>
        </w:rPr>
        <w:t>APPLICATIONS SUBJECT TO THIS POLICY</w:t>
      </w:r>
    </w:p>
    <w:p w14:paraId="71DF2410" w14:textId="77777777" w:rsidR="00ED3DB7" w:rsidRDefault="00DB5162" w:rsidP="00F13C23">
      <w:pPr>
        <w:pStyle w:val="Default"/>
        <w:rPr>
          <w:sz w:val="22"/>
          <w:szCs w:val="22"/>
        </w:rPr>
      </w:pPr>
      <w:r w:rsidRPr="00DD2D4C">
        <w:rPr>
          <w:sz w:val="22"/>
          <w:szCs w:val="22"/>
        </w:rPr>
        <w:t>This Policy</w:t>
      </w:r>
      <w:r w:rsidR="00734DE3" w:rsidRPr="00DD2D4C">
        <w:rPr>
          <w:sz w:val="22"/>
          <w:szCs w:val="22"/>
        </w:rPr>
        <w:t xml:space="preserve"> </w:t>
      </w:r>
      <w:r w:rsidRPr="00DD2D4C">
        <w:rPr>
          <w:sz w:val="22"/>
          <w:szCs w:val="22"/>
        </w:rPr>
        <w:t xml:space="preserve">applies </w:t>
      </w:r>
      <w:r w:rsidR="00D26120" w:rsidRPr="00DD2D4C">
        <w:rPr>
          <w:sz w:val="22"/>
          <w:szCs w:val="22"/>
        </w:rPr>
        <w:t>to</w:t>
      </w:r>
      <w:r w:rsidR="00C77BCB">
        <w:rPr>
          <w:sz w:val="22"/>
          <w:szCs w:val="22"/>
        </w:rPr>
        <w:t xml:space="preserve"> places identified</w:t>
      </w:r>
      <w:r w:rsidR="00ED3DB7">
        <w:rPr>
          <w:sz w:val="22"/>
          <w:szCs w:val="22"/>
        </w:rPr>
        <w:t>:</w:t>
      </w:r>
    </w:p>
    <w:p w14:paraId="18777E97" w14:textId="77777777" w:rsidR="00ED3DB7" w:rsidRDefault="00F13C23" w:rsidP="00C77BCB">
      <w:pPr>
        <w:pStyle w:val="Default"/>
        <w:numPr>
          <w:ilvl w:val="0"/>
          <w:numId w:val="32"/>
        </w:numPr>
        <w:rPr>
          <w:sz w:val="22"/>
          <w:szCs w:val="22"/>
        </w:rPr>
      </w:pPr>
      <w:r w:rsidRPr="00DD2D4C">
        <w:rPr>
          <w:sz w:val="22"/>
          <w:szCs w:val="22"/>
        </w:rPr>
        <w:t xml:space="preserve">on the </w:t>
      </w:r>
      <w:r w:rsidR="00B6374E">
        <w:rPr>
          <w:sz w:val="22"/>
          <w:szCs w:val="22"/>
        </w:rPr>
        <w:t>Shire of Kent</w:t>
      </w:r>
      <w:r w:rsidRPr="00DD2D4C">
        <w:rPr>
          <w:sz w:val="22"/>
          <w:szCs w:val="22"/>
        </w:rPr>
        <w:t xml:space="preserve"> Heritage List</w:t>
      </w:r>
      <w:r w:rsidR="00ED3DB7">
        <w:rPr>
          <w:sz w:val="22"/>
          <w:szCs w:val="22"/>
        </w:rPr>
        <w:t>;</w:t>
      </w:r>
      <w:r w:rsidRPr="00DD2D4C">
        <w:rPr>
          <w:sz w:val="22"/>
          <w:szCs w:val="22"/>
        </w:rPr>
        <w:t xml:space="preserve"> and</w:t>
      </w:r>
    </w:p>
    <w:p w14:paraId="3B40153D" w14:textId="77777777" w:rsidR="00F13C23" w:rsidRPr="00DD2D4C" w:rsidRDefault="00ED3DB7" w:rsidP="00ED3DB7">
      <w:pPr>
        <w:pStyle w:val="Default"/>
        <w:numPr>
          <w:ilvl w:val="0"/>
          <w:numId w:val="32"/>
        </w:numPr>
        <w:rPr>
          <w:sz w:val="22"/>
          <w:szCs w:val="22"/>
        </w:rPr>
      </w:pPr>
      <w:r>
        <w:rPr>
          <w:sz w:val="22"/>
          <w:szCs w:val="22"/>
        </w:rPr>
        <w:t>in the</w:t>
      </w:r>
      <w:r w:rsidR="009449C1">
        <w:rPr>
          <w:sz w:val="22"/>
          <w:szCs w:val="22"/>
        </w:rPr>
        <w:t xml:space="preserve"> </w:t>
      </w:r>
      <w:r w:rsidR="009449C1" w:rsidRPr="00DD2D4C">
        <w:rPr>
          <w:sz w:val="22"/>
          <w:szCs w:val="22"/>
        </w:rPr>
        <w:t xml:space="preserve">Shire of </w:t>
      </w:r>
      <w:r w:rsidR="00B6374E">
        <w:rPr>
          <w:sz w:val="22"/>
          <w:szCs w:val="22"/>
        </w:rPr>
        <w:t>Kent</w:t>
      </w:r>
      <w:r w:rsidR="00F13C23" w:rsidRPr="00DD2D4C">
        <w:rPr>
          <w:sz w:val="22"/>
          <w:szCs w:val="22"/>
        </w:rPr>
        <w:t xml:space="preserve"> Local Heritage Survey. </w:t>
      </w:r>
    </w:p>
    <w:p w14:paraId="247B8959" w14:textId="77777777" w:rsidR="00EE1CC3" w:rsidRPr="00663EFC" w:rsidRDefault="00EE1CC3" w:rsidP="00EE1CC3">
      <w:pPr>
        <w:shd w:val="clear" w:color="auto" w:fill="0D0D0D" w:themeFill="text1" w:themeFillTint="F2"/>
        <w:spacing w:before="200" w:after="200"/>
        <w:rPr>
          <w:b/>
          <w:lang w:bidi="en-US"/>
        </w:rPr>
      </w:pPr>
      <w:r>
        <w:rPr>
          <w:b/>
          <w:lang w:bidi="en-US"/>
        </w:rPr>
        <w:t>APPLICATIONS NOT SUBJECT TO THIS POLICY</w:t>
      </w:r>
    </w:p>
    <w:p w14:paraId="3250DA0C" w14:textId="77777777" w:rsidR="00971547" w:rsidRPr="009C3505" w:rsidRDefault="00FA23C0" w:rsidP="00A91AE1">
      <w:pPr>
        <w:pStyle w:val="Default"/>
        <w:numPr>
          <w:ilvl w:val="0"/>
          <w:numId w:val="31"/>
        </w:numPr>
        <w:rPr>
          <w:sz w:val="22"/>
          <w:szCs w:val="22"/>
          <w:u w:val="single"/>
        </w:rPr>
      </w:pPr>
      <w:r w:rsidRPr="009C3505">
        <w:rPr>
          <w:sz w:val="22"/>
          <w:szCs w:val="22"/>
          <w:u w:val="single"/>
        </w:rPr>
        <w:t xml:space="preserve">State Register </w:t>
      </w:r>
      <w:r w:rsidR="0091475E" w:rsidRPr="009C3505">
        <w:rPr>
          <w:sz w:val="22"/>
          <w:szCs w:val="22"/>
          <w:u w:val="single"/>
        </w:rPr>
        <w:t>of Heritage Places</w:t>
      </w:r>
      <w:r w:rsidR="00E13EEA">
        <w:rPr>
          <w:sz w:val="22"/>
          <w:szCs w:val="22"/>
          <w:u w:val="single"/>
        </w:rPr>
        <w:t xml:space="preserve"> (State Register)</w:t>
      </w:r>
    </w:p>
    <w:p w14:paraId="62C9D978" w14:textId="77777777" w:rsidR="008932FC" w:rsidRDefault="00971547" w:rsidP="00971547">
      <w:pPr>
        <w:pStyle w:val="Default"/>
        <w:ind w:left="720"/>
        <w:rPr>
          <w:sz w:val="22"/>
          <w:szCs w:val="22"/>
        </w:rPr>
      </w:pPr>
      <w:r w:rsidRPr="009C3505">
        <w:rPr>
          <w:sz w:val="22"/>
          <w:szCs w:val="22"/>
        </w:rPr>
        <w:t xml:space="preserve">Places listed on the State Register </w:t>
      </w:r>
      <w:r w:rsidR="00FA23C0" w:rsidRPr="009C3505">
        <w:rPr>
          <w:sz w:val="22"/>
          <w:szCs w:val="22"/>
        </w:rPr>
        <w:t xml:space="preserve">are protected by the </w:t>
      </w:r>
      <w:r w:rsidR="00FA23C0" w:rsidRPr="009C3505">
        <w:rPr>
          <w:i/>
          <w:sz w:val="22"/>
          <w:szCs w:val="22"/>
        </w:rPr>
        <w:t>Heritage Act 2018</w:t>
      </w:r>
      <w:r w:rsidR="00FA23C0" w:rsidRPr="009C3505">
        <w:rPr>
          <w:sz w:val="22"/>
          <w:szCs w:val="22"/>
        </w:rPr>
        <w:t xml:space="preserve">. </w:t>
      </w:r>
    </w:p>
    <w:p w14:paraId="74A8CBFF" w14:textId="77777777" w:rsidR="008932FC" w:rsidRDefault="008932FC" w:rsidP="00971547">
      <w:pPr>
        <w:pStyle w:val="Default"/>
        <w:ind w:left="720"/>
        <w:rPr>
          <w:sz w:val="22"/>
          <w:szCs w:val="22"/>
        </w:rPr>
      </w:pPr>
    </w:p>
    <w:p w14:paraId="0AA6FC10" w14:textId="77777777" w:rsidR="00675155" w:rsidRDefault="001414E3" w:rsidP="00971547">
      <w:pPr>
        <w:pStyle w:val="Default"/>
        <w:ind w:left="720"/>
        <w:rPr>
          <w:sz w:val="22"/>
          <w:szCs w:val="22"/>
        </w:rPr>
      </w:pPr>
      <w:r>
        <w:rPr>
          <w:sz w:val="22"/>
          <w:szCs w:val="22"/>
        </w:rPr>
        <w:t>Proposed d</w:t>
      </w:r>
      <w:r w:rsidR="0091475E" w:rsidRPr="009C3505">
        <w:rPr>
          <w:sz w:val="22"/>
          <w:szCs w:val="22"/>
        </w:rPr>
        <w:t>e</w:t>
      </w:r>
      <w:r w:rsidR="00286321" w:rsidRPr="009C3505">
        <w:rPr>
          <w:sz w:val="22"/>
          <w:szCs w:val="22"/>
        </w:rPr>
        <w:t>velopment</w:t>
      </w:r>
      <w:r>
        <w:rPr>
          <w:sz w:val="22"/>
          <w:szCs w:val="22"/>
        </w:rPr>
        <w:t xml:space="preserve"> </w:t>
      </w:r>
      <w:r w:rsidR="0093675B">
        <w:rPr>
          <w:sz w:val="22"/>
          <w:szCs w:val="22"/>
        </w:rPr>
        <w:t>for</w:t>
      </w:r>
      <w:r w:rsidR="00286321" w:rsidRPr="009C3505">
        <w:rPr>
          <w:sz w:val="22"/>
          <w:szCs w:val="22"/>
        </w:rPr>
        <w:t xml:space="preserve"> places on the State Register</w:t>
      </w:r>
      <w:r w:rsidR="00FA23C0" w:rsidRPr="009C3505">
        <w:rPr>
          <w:sz w:val="22"/>
          <w:szCs w:val="22"/>
        </w:rPr>
        <w:t xml:space="preserve"> require</w:t>
      </w:r>
      <w:r w:rsidR="0093675B">
        <w:rPr>
          <w:sz w:val="22"/>
          <w:szCs w:val="22"/>
        </w:rPr>
        <w:t>s</w:t>
      </w:r>
      <w:r w:rsidR="00FA23C0" w:rsidRPr="009C3505">
        <w:rPr>
          <w:sz w:val="22"/>
          <w:szCs w:val="22"/>
        </w:rPr>
        <w:t xml:space="preserve"> development approval and</w:t>
      </w:r>
      <w:r w:rsidR="003D5A50">
        <w:rPr>
          <w:sz w:val="22"/>
          <w:szCs w:val="22"/>
        </w:rPr>
        <w:t>,</w:t>
      </w:r>
      <w:r w:rsidR="008932FC">
        <w:rPr>
          <w:sz w:val="22"/>
          <w:szCs w:val="22"/>
        </w:rPr>
        <w:t xml:space="preserve"> </w:t>
      </w:r>
      <w:r w:rsidR="008D6098">
        <w:rPr>
          <w:sz w:val="22"/>
          <w:szCs w:val="22"/>
        </w:rPr>
        <w:t xml:space="preserve">unless exempt, </w:t>
      </w:r>
      <w:r w:rsidR="00FA23C0" w:rsidRPr="009C3505">
        <w:rPr>
          <w:sz w:val="22"/>
          <w:szCs w:val="22"/>
        </w:rPr>
        <w:t>require</w:t>
      </w:r>
      <w:r w:rsidR="008D6098">
        <w:rPr>
          <w:sz w:val="22"/>
          <w:szCs w:val="22"/>
        </w:rPr>
        <w:t>s</w:t>
      </w:r>
      <w:r w:rsidR="00FA23C0" w:rsidRPr="009C3505">
        <w:rPr>
          <w:sz w:val="22"/>
          <w:szCs w:val="22"/>
        </w:rPr>
        <w:t xml:space="preserve"> referral to the State Heritage Council</w:t>
      </w:r>
      <w:r w:rsidR="007F1F56">
        <w:rPr>
          <w:sz w:val="22"/>
          <w:szCs w:val="22"/>
        </w:rPr>
        <w:t xml:space="preserve"> for heritage assessment</w:t>
      </w:r>
      <w:r w:rsidR="00A87F82">
        <w:rPr>
          <w:sz w:val="22"/>
          <w:szCs w:val="22"/>
        </w:rPr>
        <w:t xml:space="preserve"> prior to determination. </w:t>
      </w:r>
    </w:p>
    <w:p w14:paraId="4320A031" w14:textId="77777777" w:rsidR="005E239E" w:rsidRDefault="005E239E" w:rsidP="00971547">
      <w:pPr>
        <w:pStyle w:val="Default"/>
        <w:ind w:left="720"/>
        <w:rPr>
          <w:sz w:val="22"/>
          <w:szCs w:val="22"/>
        </w:rPr>
      </w:pPr>
    </w:p>
    <w:p w14:paraId="55AE6259" w14:textId="77777777" w:rsidR="005E239E" w:rsidRDefault="005E239E" w:rsidP="00971547">
      <w:pPr>
        <w:pStyle w:val="Default"/>
        <w:ind w:left="720"/>
        <w:rPr>
          <w:sz w:val="22"/>
          <w:szCs w:val="22"/>
        </w:rPr>
      </w:pPr>
      <w:r>
        <w:rPr>
          <w:sz w:val="22"/>
          <w:szCs w:val="22"/>
        </w:rPr>
        <w:t xml:space="preserve">Landowners are responsible for obtaining a Heritage Impact Statement for all buildings and places that are on the State Heritage List when seeking development approval. </w:t>
      </w:r>
    </w:p>
    <w:p w14:paraId="1DFFD56A" w14:textId="77777777" w:rsidR="008932FC" w:rsidRDefault="008932FC" w:rsidP="000F63CB">
      <w:pPr>
        <w:pStyle w:val="Default"/>
        <w:rPr>
          <w:sz w:val="22"/>
          <w:szCs w:val="22"/>
        </w:rPr>
      </w:pPr>
    </w:p>
    <w:p w14:paraId="7AAAF841" w14:textId="77777777" w:rsidR="00971547" w:rsidRPr="00560E78" w:rsidRDefault="00971547" w:rsidP="00914A04">
      <w:pPr>
        <w:pStyle w:val="Default"/>
        <w:numPr>
          <w:ilvl w:val="0"/>
          <w:numId w:val="31"/>
        </w:numPr>
        <w:rPr>
          <w:sz w:val="22"/>
          <w:szCs w:val="22"/>
          <w:u w:val="single"/>
        </w:rPr>
      </w:pPr>
      <w:r w:rsidRPr="00560E78">
        <w:rPr>
          <w:sz w:val="22"/>
          <w:szCs w:val="22"/>
          <w:u w:val="single"/>
        </w:rPr>
        <w:t>Aboriginal Heritage</w:t>
      </w:r>
    </w:p>
    <w:p w14:paraId="0C02D106" w14:textId="77777777" w:rsidR="000A3C02" w:rsidRDefault="000F028A" w:rsidP="00971547">
      <w:pPr>
        <w:pStyle w:val="Default"/>
        <w:ind w:left="720"/>
        <w:rPr>
          <w:sz w:val="22"/>
          <w:szCs w:val="22"/>
        </w:rPr>
      </w:pPr>
      <w:r w:rsidRPr="00560E78">
        <w:rPr>
          <w:sz w:val="22"/>
          <w:szCs w:val="22"/>
        </w:rPr>
        <w:t xml:space="preserve">Aboriginal Heritage </w:t>
      </w:r>
      <w:r w:rsidR="0058389E" w:rsidRPr="00560E78">
        <w:rPr>
          <w:sz w:val="22"/>
          <w:szCs w:val="22"/>
        </w:rPr>
        <w:t xml:space="preserve">in Western Australia </w:t>
      </w:r>
      <w:r w:rsidRPr="00560E78">
        <w:rPr>
          <w:sz w:val="22"/>
          <w:szCs w:val="22"/>
        </w:rPr>
        <w:t xml:space="preserve">is protected by the </w:t>
      </w:r>
      <w:r w:rsidR="00535860" w:rsidRPr="00560E78">
        <w:rPr>
          <w:i/>
          <w:sz w:val="22"/>
          <w:szCs w:val="22"/>
        </w:rPr>
        <w:t>Aboriginal Heritage Act 1972</w:t>
      </w:r>
      <w:r w:rsidR="009449C1" w:rsidRPr="00560E78">
        <w:rPr>
          <w:sz w:val="22"/>
          <w:szCs w:val="22"/>
        </w:rPr>
        <w:t xml:space="preserve"> and </w:t>
      </w:r>
      <w:r w:rsidR="009449C1" w:rsidRPr="00560E78">
        <w:rPr>
          <w:i/>
          <w:sz w:val="22"/>
          <w:szCs w:val="22"/>
        </w:rPr>
        <w:t>Aboriginal Cultural Heritage Act 2021</w:t>
      </w:r>
      <w:r w:rsidR="00535860" w:rsidRPr="00560E78">
        <w:rPr>
          <w:sz w:val="22"/>
          <w:szCs w:val="22"/>
        </w:rPr>
        <w:t>.</w:t>
      </w:r>
      <w:r w:rsidR="00502D9E">
        <w:rPr>
          <w:sz w:val="22"/>
          <w:szCs w:val="22"/>
        </w:rPr>
        <w:t xml:space="preserve"> </w:t>
      </w:r>
    </w:p>
    <w:p w14:paraId="63198CF3" w14:textId="77777777" w:rsidR="000A3C02" w:rsidRDefault="000A3C02" w:rsidP="00971547">
      <w:pPr>
        <w:pStyle w:val="Default"/>
        <w:ind w:left="720"/>
        <w:rPr>
          <w:sz w:val="22"/>
          <w:szCs w:val="22"/>
        </w:rPr>
      </w:pPr>
    </w:p>
    <w:p w14:paraId="664121D6" w14:textId="77777777" w:rsidR="00787A81" w:rsidRDefault="00651A62" w:rsidP="00971547">
      <w:pPr>
        <w:pStyle w:val="Default"/>
        <w:ind w:left="720"/>
        <w:rPr>
          <w:sz w:val="22"/>
          <w:szCs w:val="22"/>
        </w:rPr>
      </w:pPr>
      <w:r>
        <w:rPr>
          <w:sz w:val="22"/>
          <w:szCs w:val="22"/>
        </w:rPr>
        <w:t xml:space="preserve">The Department of Planning, Lands and Heritage works with </w:t>
      </w:r>
      <w:r w:rsidR="003510ED">
        <w:rPr>
          <w:sz w:val="22"/>
          <w:szCs w:val="22"/>
        </w:rPr>
        <w:t>Aboriginal</w:t>
      </w:r>
      <w:r>
        <w:rPr>
          <w:sz w:val="22"/>
          <w:szCs w:val="22"/>
        </w:rPr>
        <w:t xml:space="preserve"> people to promote their culture and to protect and manage places and objects of significance to Aboriginal heritage</w:t>
      </w:r>
      <w:r w:rsidR="00AD1CA2">
        <w:rPr>
          <w:sz w:val="22"/>
          <w:szCs w:val="22"/>
        </w:rPr>
        <w:t xml:space="preserve">. </w:t>
      </w:r>
    </w:p>
    <w:p w14:paraId="6BBC0D98" w14:textId="77777777" w:rsidR="00F82F64" w:rsidRDefault="00F82F64" w:rsidP="00971547">
      <w:pPr>
        <w:pStyle w:val="Default"/>
        <w:ind w:left="720"/>
        <w:rPr>
          <w:sz w:val="22"/>
          <w:szCs w:val="22"/>
        </w:rPr>
      </w:pPr>
    </w:p>
    <w:p w14:paraId="28626DEA" w14:textId="77777777" w:rsidR="005E239E" w:rsidRDefault="005E239E">
      <w:pPr>
        <w:tabs>
          <w:tab w:val="clear" w:pos="864"/>
          <w:tab w:val="clear" w:pos="1728"/>
        </w:tabs>
        <w:spacing w:after="200" w:line="276" w:lineRule="auto"/>
        <w:jc w:val="left"/>
        <w:rPr>
          <w:b/>
          <w:lang w:bidi="en-US"/>
        </w:rPr>
      </w:pPr>
      <w:r>
        <w:rPr>
          <w:b/>
          <w:lang w:bidi="en-US"/>
        </w:rPr>
        <w:br w:type="page"/>
      </w:r>
    </w:p>
    <w:p w14:paraId="631F80D9" w14:textId="77777777" w:rsidR="00632A86" w:rsidRPr="00883163" w:rsidRDefault="00DB5162" w:rsidP="00883163">
      <w:pPr>
        <w:shd w:val="clear" w:color="auto" w:fill="0D0D0D" w:themeFill="text1" w:themeFillTint="F2"/>
        <w:spacing w:before="200" w:after="200"/>
        <w:rPr>
          <w:b/>
          <w:lang w:bidi="en-US"/>
        </w:rPr>
      </w:pPr>
      <w:r>
        <w:rPr>
          <w:b/>
          <w:lang w:bidi="en-US"/>
        </w:rPr>
        <w:lastRenderedPageBreak/>
        <w:t>POLICY</w:t>
      </w:r>
      <w:r w:rsidR="0093675B">
        <w:rPr>
          <w:b/>
          <w:lang w:bidi="en-US"/>
        </w:rPr>
        <w:t xml:space="preserve"> PROVISIONS</w:t>
      </w:r>
    </w:p>
    <w:p w14:paraId="4A9EF2AD" w14:textId="77777777" w:rsidR="001F0854" w:rsidRPr="000A5581" w:rsidRDefault="0013678D" w:rsidP="000A5581">
      <w:pPr>
        <w:rPr>
          <w:szCs w:val="22"/>
        </w:rPr>
      </w:pPr>
      <w:r w:rsidRPr="000A5581">
        <w:rPr>
          <w:szCs w:val="22"/>
        </w:rPr>
        <w:t>The</w:t>
      </w:r>
      <w:r w:rsidR="00463A70" w:rsidRPr="000A5581">
        <w:rPr>
          <w:szCs w:val="22"/>
        </w:rPr>
        <w:t xml:space="preserve"> Shire of </w:t>
      </w:r>
      <w:r w:rsidR="00B6374E">
        <w:rPr>
          <w:szCs w:val="22"/>
        </w:rPr>
        <w:t xml:space="preserve">Kent </w:t>
      </w:r>
      <w:r w:rsidR="00463A70" w:rsidRPr="000A5581">
        <w:rPr>
          <w:szCs w:val="22"/>
        </w:rPr>
        <w:t>Heritage List</w:t>
      </w:r>
      <w:r w:rsidRPr="000A5581">
        <w:rPr>
          <w:szCs w:val="22"/>
        </w:rPr>
        <w:t xml:space="preserve"> and Local Heritage Survey</w:t>
      </w:r>
      <w:r w:rsidR="00463A70" w:rsidRPr="000A5581">
        <w:rPr>
          <w:szCs w:val="22"/>
        </w:rPr>
        <w:t xml:space="preserve"> iden</w:t>
      </w:r>
      <w:r w:rsidRPr="000A5581">
        <w:rPr>
          <w:szCs w:val="22"/>
        </w:rPr>
        <w:t>tify</w:t>
      </w:r>
      <w:r w:rsidR="00463A70" w:rsidRPr="000A5581">
        <w:rPr>
          <w:szCs w:val="22"/>
        </w:rPr>
        <w:t xml:space="preserve"> the need for conservation and protection of </w:t>
      </w:r>
      <w:r w:rsidRPr="000A5581">
        <w:rPr>
          <w:szCs w:val="22"/>
        </w:rPr>
        <w:t>local</w:t>
      </w:r>
      <w:r w:rsidR="00463A70" w:rsidRPr="000A5581">
        <w:rPr>
          <w:szCs w:val="22"/>
        </w:rPr>
        <w:t xml:space="preserve"> heritage places. </w:t>
      </w:r>
      <w:r w:rsidRPr="000A5581">
        <w:rPr>
          <w:szCs w:val="22"/>
        </w:rPr>
        <w:t>This Policy</w:t>
      </w:r>
      <w:r w:rsidR="000A5581" w:rsidRPr="000A5581">
        <w:rPr>
          <w:szCs w:val="22"/>
        </w:rPr>
        <w:t xml:space="preserve"> a</w:t>
      </w:r>
      <w:r w:rsidRPr="000A5581">
        <w:rPr>
          <w:szCs w:val="22"/>
        </w:rPr>
        <w:t xml:space="preserve">pplies the development control principles </w:t>
      </w:r>
      <w:r w:rsidR="001F0854" w:rsidRPr="000A5581">
        <w:rPr>
          <w:szCs w:val="22"/>
        </w:rPr>
        <w:t xml:space="preserve">contained </w:t>
      </w:r>
      <w:r w:rsidR="001F0854" w:rsidRPr="005A55AF">
        <w:rPr>
          <w:i/>
          <w:szCs w:val="22"/>
        </w:rPr>
        <w:t>State Planning Policy 3.5 Historic Heritage Conservation</w:t>
      </w:r>
      <w:r w:rsidR="000A5581" w:rsidRPr="000A5581">
        <w:rPr>
          <w:szCs w:val="22"/>
        </w:rPr>
        <w:t xml:space="preserve"> and d</w:t>
      </w:r>
      <w:r w:rsidR="001F0854" w:rsidRPr="000A5581">
        <w:rPr>
          <w:szCs w:val="22"/>
        </w:rPr>
        <w:t>etails procedures for</w:t>
      </w:r>
      <w:r w:rsidR="000A5581" w:rsidRPr="000A5581">
        <w:rPr>
          <w:szCs w:val="22"/>
        </w:rPr>
        <w:t xml:space="preserve"> making application for</w:t>
      </w:r>
      <w:r w:rsidR="001F0854" w:rsidRPr="000A5581">
        <w:rPr>
          <w:szCs w:val="22"/>
        </w:rPr>
        <w:t xml:space="preserve"> development approval </w:t>
      </w:r>
      <w:r w:rsidR="000A5581" w:rsidRPr="000A5581">
        <w:rPr>
          <w:szCs w:val="22"/>
        </w:rPr>
        <w:t>at local heritage places.</w:t>
      </w:r>
    </w:p>
    <w:p w14:paraId="4ED0BBA0" w14:textId="77777777" w:rsidR="00EB6561" w:rsidRDefault="00BA09D4" w:rsidP="00EB6561">
      <w:pPr>
        <w:pStyle w:val="ListParagraph"/>
        <w:numPr>
          <w:ilvl w:val="0"/>
          <w:numId w:val="24"/>
        </w:numPr>
        <w:ind w:left="426" w:hanging="426"/>
        <w:rPr>
          <w:b/>
          <w:szCs w:val="22"/>
          <w:u w:val="single"/>
        </w:rPr>
      </w:pPr>
      <w:r>
        <w:rPr>
          <w:b/>
          <w:szCs w:val="22"/>
          <w:u w:val="single"/>
        </w:rPr>
        <w:t>Development Assessment of Places on the Local Heritage Survey</w:t>
      </w:r>
      <w:r w:rsidR="00353039" w:rsidRPr="00353039">
        <w:rPr>
          <w:b/>
          <w:szCs w:val="22"/>
          <w:u w:val="single"/>
        </w:rPr>
        <w:t>:</w:t>
      </w:r>
    </w:p>
    <w:p w14:paraId="38BACEBB" w14:textId="77777777" w:rsidR="00A62709" w:rsidRDefault="00A62709" w:rsidP="00A62709">
      <w:pPr>
        <w:rPr>
          <w:szCs w:val="22"/>
        </w:rPr>
      </w:pPr>
    </w:p>
    <w:p w14:paraId="71999B18" w14:textId="77777777" w:rsidR="00397C30" w:rsidRDefault="00FE1CF9" w:rsidP="00A97441">
      <w:pPr>
        <w:pStyle w:val="ListParagraph"/>
        <w:numPr>
          <w:ilvl w:val="1"/>
          <w:numId w:val="41"/>
        </w:numPr>
        <w:rPr>
          <w:szCs w:val="22"/>
        </w:rPr>
      </w:pPr>
      <w:r w:rsidRPr="00A31B65">
        <w:rPr>
          <w:szCs w:val="22"/>
        </w:rPr>
        <w:t>Excepting applications for demolition, development applications for places included on the Local Heritage Survey shall be assessed as for other places within the Shire</w:t>
      </w:r>
      <w:r w:rsidR="00397C30">
        <w:rPr>
          <w:szCs w:val="22"/>
        </w:rPr>
        <w:t>.</w:t>
      </w:r>
    </w:p>
    <w:p w14:paraId="2CDFECA5" w14:textId="77777777" w:rsidR="005F1997" w:rsidRDefault="005F1997" w:rsidP="005F1997">
      <w:pPr>
        <w:pStyle w:val="ListParagraph"/>
        <w:ind w:left="375"/>
        <w:rPr>
          <w:szCs w:val="22"/>
        </w:rPr>
      </w:pPr>
    </w:p>
    <w:p w14:paraId="25863269" w14:textId="77777777" w:rsidR="00A62709" w:rsidRDefault="00397C30" w:rsidP="00A97441">
      <w:pPr>
        <w:pStyle w:val="ListParagraph"/>
        <w:numPr>
          <w:ilvl w:val="1"/>
          <w:numId w:val="41"/>
        </w:numPr>
        <w:rPr>
          <w:szCs w:val="22"/>
        </w:rPr>
      </w:pPr>
      <w:r>
        <w:rPr>
          <w:szCs w:val="22"/>
        </w:rPr>
        <w:t>I</w:t>
      </w:r>
      <w:r w:rsidR="0067608B" w:rsidRPr="00A31B65">
        <w:rPr>
          <w:rStyle w:val="Emphasis"/>
          <w:i w:val="0"/>
          <w:iCs w:val="0"/>
          <w:szCs w:val="22"/>
        </w:rPr>
        <w:t>n addition to the accompanying materials required at clause 63 of the Deemed Provisions</w:t>
      </w:r>
      <w:r w:rsidR="00E0308D" w:rsidRPr="00A31B65">
        <w:rPr>
          <w:rStyle w:val="Emphasis"/>
          <w:i w:val="0"/>
          <w:iCs w:val="0"/>
          <w:szCs w:val="22"/>
        </w:rPr>
        <w:t>,</w:t>
      </w:r>
      <w:r>
        <w:rPr>
          <w:rStyle w:val="Emphasis"/>
          <w:i w:val="0"/>
          <w:iCs w:val="0"/>
          <w:szCs w:val="22"/>
        </w:rPr>
        <w:t xml:space="preserve"> development applications</w:t>
      </w:r>
      <w:r w:rsidR="00E0308D" w:rsidRPr="00A31B65">
        <w:rPr>
          <w:szCs w:val="22"/>
        </w:rPr>
        <w:t xml:space="preserve"> must demonstrate</w:t>
      </w:r>
      <w:r>
        <w:rPr>
          <w:szCs w:val="22"/>
        </w:rPr>
        <w:t>, in writing,</w:t>
      </w:r>
      <w:r w:rsidR="00E0308D" w:rsidRPr="00A31B65">
        <w:rPr>
          <w:szCs w:val="22"/>
        </w:rPr>
        <w:t xml:space="preserve"> that the proposed development will not have an adverse effect on the cultural significance of the place. </w:t>
      </w:r>
    </w:p>
    <w:p w14:paraId="2848B007" w14:textId="77777777" w:rsidR="005F1997" w:rsidRDefault="005F1997" w:rsidP="005F1997">
      <w:pPr>
        <w:pStyle w:val="ListParagraph"/>
        <w:ind w:left="375"/>
        <w:rPr>
          <w:szCs w:val="22"/>
        </w:rPr>
      </w:pPr>
    </w:p>
    <w:p w14:paraId="0795B3C5" w14:textId="77777777" w:rsidR="000E6C3E" w:rsidRPr="005F1997" w:rsidRDefault="000E6C3E" w:rsidP="005F1997">
      <w:pPr>
        <w:pStyle w:val="ListParagraph"/>
        <w:numPr>
          <w:ilvl w:val="1"/>
          <w:numId w:val="41"/>
        </w:numPr>
        <w:rPr>
          <w:rStyle w:val="Emphasis"/>
          <w:i w:val="0"/>
          <w:iCs w:val="0"/>
          <w:szCs w:val="22"/>
        </w:rPr>
      </w:pPr>
      <w:r w:rsidRPr="005F1997">
        <w:rPr>
          <w:rStyle w:val="Emphasis"/>
          <w:i w:val="0"/>
          <w:iCs w:val="0"/>
          <w:szCs w:val="22"/>
        </w:rPr>
        <w:t xml:space="preserve">As part of its assessment, the </w:t>
      </w:r>
      <w:r w:rsidR="001C4012">
        <w:rPr>
          <w:rStyle w:val="Emphasis"/>
          <w:i w:val="0"/>
          <w:iCs w:val="0"/>
          <w:szCs w:val="22"/>
        </w:rPr>
        <w:t>Shire</w:t>
      </w:r>
      <w:r w:rsidRPr="005F1997">
        <w:rPr>
          <w:rStyle w:val="Emphasis"/>
          <w:i w:val="0"/>
          <w:iCs w:val="0"/>
          <w:szCs w:val="22"/>
        </w:rPr>
        <w:t xml:space="preserve"> may vary any site or development requirements of the Scheme as deemed necessary, and as </w:t>
      </w:r>
      <w:r w:rsidRPr="000B62B6">
        <w:rPr>
          <w:rStyle w:val="Emphasis"/>
          <w:i w:val="0"/>
          <w:iCs w:val="0"/>
          <w:szCs w:val="22"/>
        </w:rPr>
        <w:t xml:space="preserve">identified in Section </w:t>
      </w:r>
      <w:r w:rsidR="000B62B6" w:rsidRPr="000B62B6">
        <w:rPr>
          <w:rStyle w:val="Emphasis"/>
          <w:i w:val="0"/>
          <w:iCs w:val="0"/>
          <w:szCs w:val="22"/>
        </w:rPr>
        <w:t>7</w:t>
      </w:r>
      <w:r w:rsidRPr="000B62B6">
        <w:rPr>
          <w:rStyle w:val="Emphasis"/>
          <w:i w:val="0"/>
          <w:iCs w:val="0"/>
          <w:szCs w:val="22"/>
        </w:rPr>
        <w:t xml:space="preserve"> of this Policy.</w:t>
      </w:r>
      <w:r w:rsidRPr="005F1997">
        <w:rPr>
          <w:rStyle w:val="Emphasis"/>
          <w:i w:val="0"/>
          <w:iCs w:val="0"/>
          <w:szCs w:val="22"/>
        </w:rPr>
        <w:t xml:space="preserve"> </w:t>
      </w:r>
    </w:p>
    <w:p w14:paraId="151E3B06" w14:textId="77777777" w:rsidR="00F37B8A" w:rsidRPr="00FE1CF9" w:rsidRDefault="00F37B8A" w:rsidP="00F37B8A">
      <w:pPr>
        <w:pStyle w:val="ListParagraph"/>
        <w:ind w:left="375"/>
        <w:rPr>
          <w:szCs w:val="22"/>
        </w:rPr>
      </w:pPr>
    </w:p>
    <w:p w14:paraId="43CB2055" w14:textId="77777777" w:rsidR="001648DD" w:rsidRPr="00B02839" w:rsidRDefault="001648DD" w:rsidP="001648DD">
      <w:pPr>
        <w:pStyle w:val="ListParagraph"/>
        <w:numPr>
          <w:ilvl w:val="0"/>
          <w:numId w:val="24"/>
        </w:numPr>
        <w:ind w:left="426" w:hanging="426"/>
        <w:rPr>
          <w:rStyle w:val="Emphasis"/>
          <w:b/>
          <w:i w:val="0"/>
          <w:iCs w:val="0"/>
          <w:szCs w:val="22"/>
          <w:u w:val="single"/>
        </w:rPr>
      </w:pPr>
      <w:r w:rsidRPr="00A62709">
        <w:rPr>
          <w:rStyle w:val="Emphasis"/>
          <w:b/>
          <w:i w:val="0"/>
          <w:u w:val="single"/>
        </w:rPr>
        <w:t>Development Assessment of Places on the Heritage List</w:t>
      </w:r>
      <w:r w:rsidR="00A62709" w:rsidRPr="00A62709">
        <w:rPr>
          <w:rStyle w:val="Emphasis"/>
          <w:b/>
          <w:i w:val="0"/>
          <w:u w:val="single"/>
        </w:rPr>
        <w:t>:</w:t>
      </w:r>
    </w:p>
    <w:p w14:paraId="62A43DD6" w14:textId="77777777" w:rsidR="00B02839" w:rsidRPr="00A62709" w:rsidRDefault="00B02839" w:rsidP="00B02839">
      <w:pPr>
        <w:pStyle w:val="ListParagraph"/>
        <w:ind w:left="426"/>
        <w:rPr>
          <w:rStyle w:val="Emphasis"/>
          <w:b/>
          <w:i w:val="0"/>
          <w:iCs w:val="0"/>
          <w:szCs w:val="22"/>
          <w:u w:val="single"/>
        </w:rPr>
      </w:pPr>
    </w:p>
    <w:p w14:paraId="51E5163B" w14:textId="77777777" w:rsidR="005F1997" w:rsidRDefault="003C6EA2" w:rsidP="00574E9F">
      <w:pPr>
        <w:ind w:left="426" w:hanging="426"/>
        <w:rPr>
          <w:rStyle w:val="Emphasis"/>
          <w:i w:val="0"/>
          <w:iCs w:val="0"/>
          <w:szCs w:val="22"/>
        </w:rPr>
      </w:pPr>
      <w:r>
        <w:rPr>
          <w:rStyle w:val="Emphasis"/>
          <w:i w:val="0"/>
          <w:iCs w:val="0"/>
          <w:szCs w:val="22"/>
        </w:rPr>
        <w:t>2.1</w:t>
      </w:r>
      <w:r>
        <w:rPr>
          <w:rStyle w:val="Emphasis"/>
          <w:i w:val="0"/>
          <w:iCs w:val="0"/>
          <w:szCs w:val="22"/>
        </w:rPr>
        <w:tab/>
      </w:r>
      <w:r w:rsidR="006B5EA6" w:rsidRPr="00A31B65">
        <w:rPr>
          <w:rStyle w:val="Emphasis"/>
          <w:i w:val="0"/>
          <w:iCs w:val="0"/>
          <w:szCs w:val="22"/>
        </w:rPr>
        <w:t>All applications for development</w:t>
      </w:r>
      <w:r w:rsidRPr="00A31B65">
        <w:rPr>
          <w:rStyle w:val="Emphasis"/>
          <w:i w:val="0"/>
          <w:iCs w:val="0"/>
          <w:szCs w:val="22"/>
        </w:rPr>
        <w:t xml:space="preserve"> or works</w:t>
      </w:r>
      <w:r w:rsidR="006B5EA6" w:rsidRPr="00A31B65">
        <w:rPr>
          <w:rStyle w:val="Emphasis"/>
          <w:i w:val="0"/>
          <w:iCs w:val="0"/>
          <w:szCs w:val="22"/>
        </w:rPr>
        <w:t>, including demolition, for places on the Heritage List</w:t>
      </w:r>
      <w:r w:rsidRPr="00A31B65">
        <w:rPr>
          <w:rStyle w:val="Emphasis"/>
          <w:i w:val="0"/>
          <w:iCs w:val="0"/>
          <w:szCs w:val="22"/>
        </w:rPr>
        <w:t xml:space="preserve"> require </w:t>
      </w:r>
      <w:r w:rsidR="0073188F" w:rsidRPr="00A31B65">
        <w:rPr>
          <w:rStyle w:val="Emphasis"/>
          <w:i w:val="0"/>
          <w:iCs w:val="0"/>
          <w:szCs w:val="22"/>
        </w:rPr>
        <w:t>a</w:t>
      </w:r>
      <w:r w:rsidRPr="00A31B65">
        <w:rPr>
          <w:rStyle w:val="Emphasis"/>
          <w:i w:val="0"/>
          <w:iCs w:val="0"/>
          <w:szCs w:val="22"/>
        </w:rPr>
        <w:t xml:space="preserve"> development </w:t>
      </w:r>
      <w:r w:rsidR="001C4012">
        <w:rPr>
          <w:rStyle w:val="Emphasis"/>
          <w:i w:val="0"/>
          <w:iCs w:val="0"/>
          <w:szCs w:val="22"/>
        </w:rPr>
        <w:t>approval</w:t>
      </w:r>
      <w:r w:rsidR="005F1997">
        <w:rPr>
          <w:rStyle w:val="Emphasis"/>
          <w:i w:val="0"/>
          <w:iCs w:val="0"/>
          <w:szCs w:val="22"/>
        </w:rPr>
        <w:t>.</w:t>
      </w:r>
    </w:p>
    <w:p w14:paraId="5C92A6F4" w14:textId="77777777" w:rsidR="005F1997" w:rsidRDefault="005F1997" w:rsidP="00574E9F">
      <w:pPr>
        <w:ind w:left="426" w:hanging="426"/>
        <w:rPr>
          <w:rStyle w:val="Emphasis"/>
          <w:i w:val="0"/>
          <w:iCs w:val="0"/>
          <w:szCs w:val="22"/>
        </w:rPr>
      </w:pPr>
    </w:p>
    <w:p w14:paraId="011BD076" w14:textId="77777777" w:rsidR="00F12FC6" w:rsidRPr="00A31B65" w:rsidRDefault="005F1997" w:rsidP="00574E9F">
      <w:pPr>
        <w:ind w:left="426" w:hanging="426"/>
        <w:rPr>
          <w:rStyle w:val="Emphasis"/>
          <w:i w:val="0"/>
          <w:iCs w:val="0"/>
          <w:szCs w:val="22"/>
        </w:rPr>
      </w:pPr>
      <w:r>
        <w:rPr>
          <w:rStyle w:val="Emphasis"/>
          <w:i w:val="0"/>
          <w:iCs w:val="0"/>
          <w:szCs w:val="22"/>
        </w:rPr>
        <w:t>2.2</w:t>
      </w:r>
      <w:r>
        <w:rPr>
          <w:rStyle w:val="Emphasis"/>
          <w:i w:val="0"/>
          <w:iCs w:val="0"/>
          <w:szCs w:val="22"/>
        </w:rPr>
        <w:tab/>
      </w:r>
      <w:r w:rsidR="003162F7" w:rsidRPr="00A31B65">
        <w:rPr>
          <w:rStyle w:val="Emphasis"/>
          <w:i w:val="0"/>
          <w:iCs w:val="0"/>
          <w:szCs w:val="22"/>
        </w:rPr>
        <w:t>I</w:t>
      </w:r>
      <w:r w:rsidR="00574E9F" w:rsidRPr="00A31B65">
        <w:rPr>
          <w:rStyle w:val="Emphasis"/>
          <w:i w:val="0"/>
          <w:iCs w:val="0"/>
          <w:szCs w:val="22"/>
        </w:rPr>
        <w:t xml:space="preserve">n addition to </w:t>
      </w:r>
      <w:r w:rsidR="00217575" w:rsidRPr="00A31B65">
        <w:rPr>
          <w:rStyle w:val="Emphasis"/>
          <w:i w:val="0"/>
          <w:iCs w:val="0"/>
          <w:szCs w:val="22"/>
        </w:rPr>
        <w:t>the accompanying material</w:t>
      </w:r>
      <w:r w:rsidR="00F12FC6" w:rsidRPr="00A31B65">
        <w:rPr>
          <w:rStyle w:val="Emphasis"/>
          <w:i w:val="0"/>
          <w:iCs w:val="0"/>
          <w:szCs w:val="22"/>
        </w:rPr>
        <w:t>s</w:t>
      </w:r>
      <w:r w:rsidR="00217575" w:rsidRPr="00A31B65">
        <w:rPr>
          <w:rStyle w:val="Emphasis"/>
          <w:i w:val="0"/>
          <w:iCs w:val="0"/>
          <w:szCs w:val="22"/>
        </w:rPr>
        <w:t xml:space="preserve"> required at clause 63 of the </w:t>
      </w:r>
      <w:r w:rsidR="00F12FC6" w:rsidRPr="00A31B65">
        <w:rPr>
          <w:rStyle w:val="Emphasis"/>
          <w:i w:val="0"/>
          <w:iCs w:val="0"/>
          <w:szCs w:val="22"/>
        </w:rPr>
        <w:t>D</w:t>
      </w:r>
      <w:r w:rsidR="00217575" w:rsidRPr="00A31B65">
        <w:rPr>
          <w:rStyle w:val="Emphasis"/>
          <w:i w:val="0"/>
          <w:iCs w:val="0"/>
          <w:szCs w:val="22"/>
        </w:rPr>
        <w:t xml:space="preserve">eemed </w:t>
      </w:r>
      <w:r w:rsidR="00F12FC6" w:rsidRPr="00A31B65">
        <w:rPr>
          <w:rStyle w:val="Emphasis"/>
          <w:i w:val="0"/>
          <w:iCs w:val="0"/>
          <w:szCs w:val="22"/>
        </w:rPr>
        <w:t>P</w:t>
      </w:r>
      <w:r w:rsidR="00217575" w:rsidRPr="00A31B65">
        <w:rPr>
          <w:rStyle w:val="Emphasis"/>
          <w:i w:val="0"/>
          <w:iCs w:val="0"/>
          <w:szCs w:val="22"/>
        </w:rPr>
        <w:t xml:space="preserve">rovisions, </w:t>
      </w:r>
      <w:r w:rsidR="00574E9F" w:rsidRPr="00A31B65">
        <w:rPr>
          <w:rStyle w:val="Emphasis"/>
          <w:i w:val="0"/>
          <w:iCs w:val="0"/>
          <w:szCs w:val="22"/>
        </w:rPr>
        <w:t xml:space="preserve">all </w:t>
      </w:r>
      <w:r>
        <w:rPr>
          <w:rStyle w:val="Emphasis"/>
          <w:i w:val="0"/>
          <w:iCs w:val="0"/>
          <w:szCs w:val="22"/>
        </w:rPr>
        <w:t xml:space="preserve">development </w:t>
      </w:r>
      <w:r w:rsidR="00574E9F" w:rsidRPr="00A31B65">
        <w:rPr>
          <w:rStyle w:val="Emphasis"/>
          <w:i w:val="0"/>
          <w:iCs w:val="0"/>
          <w:szCs w:val="22"/>
        </w:rPr>
        <w:t xml:space="preserve">applications must </w:t>
      </w:r>
      <w:r w:rsidR="002167CD" w:rsidRPr="00A31B65">
        <w:rPr>
          <w:rStyle w:val="Emphasis"/>
          <w:i w:val="0"/>
          <w:iCs w:val="0"/>
          <w:szCs w:val="22"/>
        </w:rPr>
        <w:t>include</w:t>
      </w:r>
      <w:r w:rsidR="00574E9F" w:rsidRPr="00A31B65">
        <w:rPr>
          <w:rStyle w:val="Emphasis"/>
          <w:i w:val="0"/>
          <w:iCs w:val="0"/>
          <w:szCs w:val="22"/>
        </w:rPr>
        <w:t xml:space="preserve"> </w:t>
      </w:r>
      <w:r w:rsidR="000E6C3E">
        <w:rPr>
          <w:rStyle w:val="Emphasis"/>
          <w:i w:val="0"/>
          <w:iCs w:val="0"/>
          <w:szCs w:val="22"/>
        </w:rPr>
        <w:t xml:space="preserve">written documentation </w:t>
      </w:r>
      <w:r w:rsidR="0067608B" w:rsidRPr="00A31B65">
        <w:rPr>
          <w:rStyle w:val="Emphasis"/>
          <w:i w:val="0"/>
          <w:iCs w:val="0"/>
          <w:szCs w:val="22"/>
        </w:rPr>
        <w:t>identifying</w:t>
      </w:r>
      <w:r w:rsidR="00F12FC6" w:rsidRPr="00A31B65">
        <w:rPr>
          <w:rStyle w:val="Emphasis"/>
          <w:i w:val="0"/>
          <w:iCs w:val="0"/>
          <w:szCs w:val="22"/>
        </w:rPr>
        <w:t xml:space="preserve"> the existing heritage fabric of the place and how the proposed development responds to the heritage values of the place. </w:t>
      </w:r>
    </w:p>
    <w:p w14:paraId="2318EEF9" w14:textId="77777777" w:rsidR="00F12FC6" w:rsidRDefault="00F12FC6" w:rsidP="00574E9F">
      <w:pPr>
        <w:ind w:left="426" w:hanging="426"/>
        <w:rPr>
          <w:szCs w:val="22"/>
          <w:highlight w:val="yellow"/>
        </w:rPr>
      </w:pPr>
    </w:p>
    <w:p w14:paraId="0E949177" w14:textId="77777777" w:rsidR="00CC2A26" w:rsidRDefault="00FB251F" w:rsidP="006B17F4">
      <w:pPr>
        <w:ind w:left="426" w:hanging="426"/>
        <w:rPr>
          <w:rStyle w:val="Emphasis"/>
          <w:i w:val="0"/>
          <w:iCs w:val="0"/>
          <w:szCs w:val="22"/>
        </w:rPr>
      </w:pPr>
      <w:r>
        <w:rPr>
          <w:rStyle w:val="Emphasis"/>
          <w:i w:val="0"/>
          <w:iCs w:val="0"/>
          <w:szCs w:val="22"/>
        </w:rPr>
        <w:t>2.</w:t>
      </w:r>
      <w:r w:rsidR="00B02839">
        <w:rPr>
          <w:rStyle w:val="Emphasis"/>
          <w:i w:val="0"/>
          <w:iCs w:val="0"/>
          <w:szCs w:val="22"/>
        </w:rPr>
        <w:t>3</w:t>
      </w:r>
      <w:r>
        <w:rPr>
          <w:rStyle w:val="Emphasis"/>
          <w:i w:val="0"/>
          <w:iCs w:val="0"/>
          <w:szCs w:val="22"/>
        </w:rPr>
        <w:tab/>
        <w:t xml:space="preserve">All applications </w:t>
      </w:r>
      <w:r w:rsidR="00AF0FC6">
        <w:rPr>
          <w:rStyle w:val="Emphasis"/>
          <w:i w:val="0"/>
          <w:iCs w:val="0"/>
          <w:szCs w:val="22"/>
        </w:rPr>
        <w:t xml:space="preserve">in relation to a place on the Heritage List, will be </w:t>
      </w:r>
      <w:r w:rsidR="00CC2A26">
        <w:rPr>
          <w:rStyle w:val="Emphasis"/>
          <w:i w:val="0"/>
          <w:iCs w:val="0"/>
          <w:szCs w:val="22"/>
        </w:rPr>
        <w:t>assessed with regards to sections 6.5 and 6.6 of State Planning Policy 3.</w:t>
      </w:r>
      <w:r w:rsidR="006B17F4">
        <w:rPr>
          <w:rStyle w:val="Emphasis"/>
          <w:i w:val="0"/>
          <w:iCs w:val="0"/>
          <w:szCs w:val="22"/>
        </w:rPr>
        <w:t>5</w:t>
      </w:r>
      <w:r w:rsidR="00CC2A26">
        <w:rPr>
          <w:rStyle w:val="Emphasis"/>
          <w:i w:val="0"/>
          <w:iCs w:val="0"/>
          <w:szCs w:val="22"/>
        </w:rPr>
        <w:t xml:space="preserve"> Historic Heritage Conservation (2007)</w:t>
      </w:r>
      <w:r w:rsidR="009B7B82">
        <w:rPr>
          <w:rStyle w:val="Emphasis"/>
          <w:i w:val="0"/>
          <w:iCs w:val="0"/>
          <w:szCs w:val="22"/>
        </w:rPr>
        <w:t xml:space="preserve"> (SPP 3.5)</w:t>
      </w:r>
      <w:r w:rsidR="00CC2A26">
        <w:rPr>
          <w:rStyle w:val="Emphasis"/>
          <w:i w:val="0"/>
          <w:iCs w:val="0"/>
          <w:szCs w:val="22"/>
        </w:rPr>
        <w:t>,</w:t>
      </w:r>
      <w:r w:rsidR="00EF5C25">
        <w:rPr>
          <w:rStyle w:val="Emphasis"/>
          <w:i w:val="0"/>
          <w:iCs w:val="0"/>
          <w:szCs w:val="22"/>
        </w:rPr>
        <w:t xml:space="preserve"> and the assigned level of significance as detailed in the Local Heritage Survey. </w:t>
      </w:r>
    </w:p>
    <w:p w14:paraId="749D3A63" w14:textId="77777777" w:rsidR="00FB251F" w:rsidRDefault="00FB251F" w:rsidP="003C6EA2">
      <w:pPr>
        <w:ind w:left="426" w:hanging="426"/>
        <w:rPr>
          <w:rStyle w:val="Emphasis"/>
          <w:i w:val="0"/>
          <w:iCs w:val="0"/>
          <w:szCs w:val="22"/>
        </w:rPr>
      </w:pPr>
    </w:p>
    <w:p w14:paraId="4ED5DA58" w14:textId="77777777" w:rsidR="003C6EA2" w:rsidRDefault="00A63D30" w:rsidP="00865831">
      <w:pPr>
        <w:ind w:left="426" w:hanging="426"/>
        <w:rPr>
          <w:rStyle w:val="Emphasis"/>
          <w:i w:val="0"/>
          <w:iCs w:val="0"/>
          <w:szCs w:val="22"/>
        </w:rPr>
      </w:pPr>
      <w:r>
        <w:rPr>
          <w:rStyle w:val="Emphasis"/>
          <w:i w:val="0"/>
          <w:iCs w:val="0"/>
          <w:szCs w:val="22"/>
        </w:rPr>
        <w:t>2.</w:t>
      </w:r>
      <w:r w:rsidR="00B02839">
        <w:rPr>
          <w:rStyle w:val="Emphasis"/>
          <w:i w:val="0"/>
          <w:iCs w:val="0"/>
          <w:szCs w:val="22"/>
        </w:rPr>
        <w:t>4</w:t>
      </w:r>
      <w:r>
        <w:rPr>
          <w:rStyle w:val="Emphasis"/>
          <w:i w:val="0"/>
          <w:iCs w:val="0"/>
          <w:szCs w:val="22"/>
        </w:rPr>
        <w:tab/>
      </w:r>
      <w:r w:rsidR="007E2429">
        <w:rPr>
          <w:rStyle w:val="Emphasis"/>
          <w:i w:val="0"/>
          <w:iCs w:val="0"/>
          <w:szCs w:val="22"/>
        </w:rPr>
        <w:t xml:space="preserve">Excepting applications for demolition, where </w:t>
      </w:r>
      <w:r w:rsidR="009B7B82">
        <w:rPr>
          <w:rStyle w:val="Emphasis"/>
          <w:i w:val="0"/>
          <w:iCs w:val="0"/>
          <w:szCs w:val="22"/>
        </w:rPr>
        <w:t xml:space="preserve">the application is assessed as being consistent with SPP 3.5 and the assigned level of significance, as detailed in the Local Heritage Survey, the </w:t>
      </w:r>
      <w:r w:rsidR="00865831">
        <w:rPr>
          <w:rStyle w:val="Emphasis"/>
          <w:i w:val="0"/>
          <w:iCs w:val="0"/>
          <w:szCs w:val="22"/>
        </w:rPr>
        <w:t>application may proceed to determination by the Planning Services team.</w:t>
      </w:r>
    </w:p>
    <w:p w14:paraId="7D263343" w14:textId="77777777" w:rsidR="00574E9F" w:rsidRDefault="00574E9F" w:rsidP="00865831">
      <w:pPr>
        <w:ind w:left="426" w:hanging="426"/>
        <w:rPr>
          <w:rStyle w:val="Emphasis"/>
          <w:i w:val="0"/>
          <w:iCs w:val="0"/>
          <w:szCs w:val="22"/>
        </w:rPr>
      </w:pPr>
    </w:p>
    <w:p w14:paraId="3D89949D" w14:textId="77777777" w:rsidR="004D25C7" w:rsidRDefault="004D25C7" w:rsidP="00865831">
      <w:pPr>
        <w:ind w:left="426" w:hanging="426"/>
        <w:rPr>
          <w:rStyle w:val="Emphasis"/>
          <w:i w:val="0"/>
          <w:iCs w:val="0"/>
          <w:szCs w:val="22"/>
        </w:rPr>
      </w:pPr>
      <w:r>
        <w:rPr>
          <w:rStyle w:val="Emphasis"/>
          <w:i w:val="0"/>
          <w:iCs w:val="0"/>
          <w:szCs w:val="22"/>
        </w:rPr>
        <w:t>2.</w:t>
      </w:r>
      <w:r w:rsidR="00B02839">
        <w:rPr>
          <w:rStyle w:val="Emphasis"/>
          <w:i w:val="0"/>
          <w:iCs w:val="0"/>
          <w:szCs w:val="22"/>
        </w:rPr>
        <w:t>5</w:t>
      </w:r>
      <w:r>
        <w:rPr>
          <w:rStyle w:val="Emphasis"/>
          <w:i w:val="0"/>
          <w:iCs w:val="0"/>
          <w:szCs w:val="22"/>
        </w:rPr>
        <w:t xml:space="preserve"> If the application is </w:t>
      </w:r>
      <w:r w:rsidR="006311EA">
        <w:rPr>
          <w:rStyle w:val="Emphasis"/>
          <w:i w:val="0"/>
          <w:iCs w:val="0"/>
          <w:szCs w:val="22"/>
        </w:rPr>
        <w:t>not</w:t>
      </w:r>
      <w:r>
        <w:rPr>
          <w:rStyle w:val="Emphasis"/>
          <w:i w:val="0"/>
          <w:iCs w:val="0"/>
          <w:szCs w:val="22"/>
        </w:rPr>
        <w:t xml:space="preserve"> </w:t>
      </w:r>
      <w:r w:rsidR="007E6342">
        <w:rPr>
          <w:rStyle w:val="Emphasis"/>
          <w:i w:val="0"/>
          <w:iCs w:val="0"/>
          <w:szCs w:val="22"/>
        </w:rPr>
        <w:t>consistent</w:t>
      </w:r>
      <w:r>
        <w:rPr>
          <w:rStyle w:val="Emphasis"/>
          <w:i w:val="0"/>
          <w:iCs w:val="0"/>
          <w:szCs w:val="22"/>
        </w:rPr>
        <w:t xml:space="preserve"> with SPP 3.5 and the assigned level of </w:t>
      </w:r>
      <w:r w:rsidR="007E6342">
        <w:rPr>
          <w:rStyle w:val="Emphasis"/>
          <w:i w:val="0"/>
          <w:iCs w:val="0"/>
          <w:szCs w:val="22"/>
        </w:rPr>
        <w:t>significance</w:t>
      </w:r>
      <w:r>
        <w:rPr>
          <w:rStyle w:val="Emphasis"/>
          <w:i w:val="0"/>
          <w:iCs w:val="0"/>
          <w:szCs w:val="22"/>
        </w:rPr>
        <w:t xml:space="preserve">, as detailed in the Local Heritage Survey, the application shall be </w:t>
      </w:r>
      <w:r w:rsidR="007E6342">
        <w:rPr>
          <w:rStyle w:val="Emphasis"/>
          <w:i w:val="0"/>
          <w:iCs w:val="0"/>
          <w:szCs w:val="22"/>
        </w:rPr>
        <w:t xml:space="preserve">referred to </w:t>
      </w:r>
      <w:r>
        <w:rPr>
          <w:rStyle w:val="Emphasis"/>
          <w:i w:val="0"/>
          <w:iCs w:val="0"/>
          <w:szCs w:val="22"/>
        </w:rPr>
        <w:t>the Council</w:t>
      </w:r>
      <w:r w:rsidR="007E6342">
        <w:rPr>
          <w:rStyle w:val="Emphasis"/>
          <w:i w:val="0"/>
          <w:iCs w:val="0"/>
          <w:szCs w:val="22"/>
        </w:rPr>
        <w:t xml:space="preserve"> for consideration</w:t>
      </w:r>
      <w:r>
        <w:rPr>
          <w:rStyle w:val="Emphasis"/>
          <w:i w:val="0"/>
          <w:iCs w:val="0"/>
          <w:szCs w:val="22"/>
        </w:rPr>
        <w:t xml:space="preserve">. </w:t>
      </w:r>
    </w:p>
    <w:p w14:paraId="62172DDD" w14:textId="77777777" w:rsidR="00574E9F" w:rsidRDefault="00574E9F" w:rsidP="00B02839">
      <w:pPr>
        <w:rPr>
          <w:rStyle w:val="Emphasis"/>
          <w:i w:val="0"/>
          <w:iCs w:val="0"/>
          <w:szCs w:val="22"/>
        </w:rPr>
      </w:pPr>
    </w:p>
    <w:p w14:paraId="2E476787" w14:textId="77777777" w:rsidR="00E27D4D" w:rsidRDefault="00E27D4D" w:rsidP="0073188F">
      <w:pPr>
        <w:ind w:left="426" w:hanging="426"/>
        <w:rPr>
          <w:rStyle w:val="Emphasis"/>
          <w:i w:val="0"/>
          <w:iCs w:val="0"/>
          <w:szCs w:val="22"/>
        </w:rPr>
      </w:pPr>
      <w:r>
        <w:rPr>
          <w:rStyle w:val="Emphasis"/>
          <w:i w:val="0"/>
          <w:iCs w:val="0"/>
          <w:szCs w:val="22"/>
        </w:rPr>
        <w:t>2.</w:t>
      </w:r>
      <w:r w:rsidR="00B02839">
        <w:rPr>
          <w:rStyle w:val="Emphasis"/>
          <w:i w:val="0"/>
          <w:iCs w:val="0"/>
          <w:szCs w:val="22"/>
        </w:rPr>
        <w:t>6</w:t>
      </w:r>
      <w:r>
        <w:rPr>
          <w:rStyle w:val="Emphasis"/>
          <w:i w:val="0"/>
          <w:iCs w:val="0"/>
          <w:szCs w:val="22"/>
        </w:rPr>
        <w:tab/>
      </w:r>
      <w:r w:rsidRPr="000B62B6">
        <w:rPr>
          <w:rStyle w:val="Emphasis"/>
          <w:i w:val="0"/>
          <w:iCs w:val="0"/>
          <w:szCs w:val="22"/>
        </w:rPr>
        <w:t xml:space="preserve">As part of its assessment, the </w:t>
      </w:r>
      <w:r w:rsidR="00056DE5">
        <w:rPr>
          <w:rStyle w:val="Emphasis"/>
          <w:i w:val="0"/>
          <w:iCs w:val="0"/>
          <w:szCs w:val="22"/>
        </w:rPr>
        <w:t>Shire</w:t>
      </w:r>
      <w:r w:rsidRPr="000B62B6">
        <w:rPr>
          <w:rStyle w:val="Emphasis"/>
          <w:i w:val="0"/>
          <w:iCs w:val="0"/>
          <w:szCs w:val="22"/>
        </w:rPr>
        <w:t xml:space="preserve"> may vary</w:t>
      </w:r>
      <w:r w:rsidR="0073188F" w:rsidRPr="000B62B6">
        <w:rPr>
          <w:rStyle w:val="Emphasis"/>
          <w:i w:val="0"/>
          <w:iCs w:val="0"/>
          <w:szCs w:val="22"/>
        </w:rPr>
        <w:t xml:space="preserve"> any site or development requirements of the Scheme as deemed necessary, and as identified in Section </w:t>
      </w:r>
      <w:r w:rsidR="000B62B6" w:rsidRPr="000B62B6">
        <w:rPr>
          <w:rStyle w:val="Emphasis"/>
          <w:i w:val="0"/>
          <w:iCs w:val="0"/>
          <w:szCs w:val="22"/>
        </w:rPr>
        <w:t>7</w:t>
      </w:r>
      <w:r w:rsidR="0073188F" w:rsidRPr="000B62B6">
        <w:rPr>
          <w:rStyle w:val="Emphasis"/>
          <w:i w:val="0"/>
          <w:iCs w:val="0"/>
          <w:szCs w:val="22"/>
        </w:rPr>
        <w:t xml:space="preserve"> of this Policy.</w:t>
      </w:r>
      <w:r w:rsidR="0073188F">
        <w:rPr>
          <w:rStyle w:val="Emphasis"/>
          <w:i w:val="0"/>
          <w:iCs w:val="0"/>
          <w:szCs w:val="22"/>
        </w:rPr>
        <w:t xml:space="preserve"> </w:t>
      </w:r>
    </w:p>
    <w:p w14:paraId="045B83A2" w14:textId="77777777" w:rsidR="0073188F" w:rsidRDefault="0073188F" w:rsidP="00A62709">
      <w:pPr>
        <w:rPr>
          <w:rStyle w:val="Emphasis"/>
          <w:i w:val="0"/>
          <w:iCs w:val="0"/>
          <w:szCs w:val="22"/>
        </w:rPr>
      </w:pPr>
    </w:p>
    <w:p w14:paraId="45D58C4F" w14:textId="77777777" w:rsidR="00A62709" w:rsidRPr="00B02839" w:rsidRDefault="00B02839" w:rsidP="00B02839">
      <w:pPr>
        <w:pStyle w:val="ListParagraph"/>
        <w:numPr>
          <w:ilvl w:val="0"/>
          <w:numId w:val="24"/>
        </w:numPr>
        <w:ind w:left="426" w:hanging="426"/>
        <w:rPr>
          <w:b/>
          <w:szCs w:val="22"/>
          <w:u w:val="single"/>
        </w:rPr>
      </w:pPr>
      <w:r w:rsidRPr="00B02839">
        <w:rPr>
          <w:b/>
          <w:szCs w:val="22"/>
          <w:u w:val="single"/>
        </w:rPr>
        <w:t>Proposed Demolition</w:t>
      </w:r>
      <w:r w:rsidR="005A55AF">
        <w:rPr>
          <w:b/>
          <w:szCs w:val="22"/>
          <w:u w:val="single"/>
        </w:rPr>
        <w:t xml:space="preserve"> </w:t>
      </w:r>
    </w:p>
    <w:p w14:paraId="2C747DDB" w14:textId="77777777" w:rsidR="0067010A" w:rsidRDefault="0067010A" w:rsidP="00D20B87">
      <w:pPr>
        <w:rPr>
          <w:szCs w:val="22"/>
          <w:highlight w:val="green"/>
        </w:rPr>
      </w:pPr>
    </w:p>
    <w:p w14:paraId="0C0CF528" w14:textId="77777777" w:rsidR="009C60CC" w:rsidRPr="00D96F9C" w:rsidRDefault="0067010A" w:rsidP="009C60CC">
      <w:pPr>
        <w:ind w:left="426" w:hanging="426"/>
        <w:rPr>
          <w:szCs w:val="22"/>
        </w:rPr>
      </w:pPr>
      <w:r w:rsidRPr="00D96F9C">
        <w:rPr>
          <w:szCs w:val="22"/>
        </w:rPr>
        <w:t>3.</w:t>
      </w:r>
      <w:r w:rsidR="00D20B87" w:rsidRPr="00D96F9C">
        <w:rPr>
          <w:szCs w:val="22"/>
        </w:rPr>
        <w:t>1</w:t>
      </w:r>
      <w:r w:rsidRPr="00D96F9C">
        <w:rPr>
          <w:szCs w:val="22"/>
        </w:rPr>
        <w:tab/>
        <w:t>All development a</w:t>
      </w:r>
      <w:r w:rsidR="009C60CC" w:rsidRPr="00D96F9C">
        <w:rPr>
          <w:szCs w:val="22"/>
        </w:rPr>
        <w:t xml:space="preserve">pplications for demolition or part demolition of a place listed on </w:t>
      </w:r>
      <w:r w:rsidR="00F94E59">
        <w:rPr>
          <w:szCs w:val="22"/>
        </w:rPr>
        <w:t>the</w:t>
      </w:r>
      <w:r w:rsidR="009C60CC" w:rsidRPr="00D96F9C">
        <w:rPr>
          <w:szCs w:val="22"/>
        </w:rPr>
        <w:t xml:space="preserve"> Heritage List shall be referred to the Council for consideration. </w:t>
      </w:r>
    </w:p>
    <w:p w14:paraId="6825B4A7" w14:textId="77777777" w:rsidR="00D20B87" w:rsidRPr="00D96F9C" w:rsidRDefault="00D20B87" w:rsidP="009C60CC">
      <w:pPr>
        <w:ind w:left="426" w:hanging="426"/>
        <w:rPr>
          <w:szCs w:val="22"/>
        </w:rPr>
      </w:pPr>
    </w:p>
    <w:p w14:paraId="0990628F" w14:textId="77777777" w:rsidR="0004694F" w:rsidRPr="00D96F9C" w:rsidRDefault="00D20B87" w:rsidP="00D20B87">
      <w:pPr>
        <w:ind w:left="426" w:hanging="426"/>
        <w:rPr>
          <w:szCs w:val="22"/>
        </w:rPr>
      </w:pPr>
      <w:r w:rsidRPr="00D96F9C">
        <w:rPr>
          <w:szCs w:val="22"/>
        </w:rPr>
        <w:t>3.2</w:t>
      </w:r>
      <w:r w:rsidR="0004694F" w:rsidRPr="00D96F9C">
        <w:rPr>
          <w:szCs w:val="22"/>
        </w:rPr>
        <w:tab/>
        <w:t xml:space="preserve">All applications for demolition or part demolition of a place listed on </w:t>
      </w:r>
      <w:r w:rsidR="00151A77">
        <w:rPr>
          <w:szCs w:val="22"/>
        </w:rPr>
        <w:t>the</w:t>
      </w:r>
      <w:r w:rsidR="00446641" w:rsidRPr="00D96F9C">
        <w:rPr>
          <w:szCs w:val="22"/>
        </w:rPr>
        <w:t xml:space="preserve"> Heritage List must be accompanied by written justification for the demolition or part demolition of the place. </w:t>
      </w:r>
    </w:p>
    <w:p w14:paraId="0321AD0B" w14:textId="77777777" w:rsidR="0004694F" w:rsidRPr="00D96F9C" w:rsidRDefault="0004694F" w:rsidP="00D20B87">
      <w:pPr>
        <w:ind w:left="426" w:hanging="426"/>
        <w:rPr>
          <w:szCs w:val="22"/>
        </w:rPr>
      </w:pPr>
    </w:p>
    <w:p w14:paraId="3DF82F1A" w14:textId="77777777" w:rsidR="0062527E" w:rsidRPr="00D96F9C" w:rsidRDefault="0004694F" w:rsidP="00D20B87">
      <w:pPr>
        <w:ind w:left="426" w:hanging="426"/>
        <w:rPr>
          <w:szCs w:val="22"/>
        </w:rPr>
      </w:pPr>
      <w:r w:rsidRPr="00D96F9C">
        <w:rPr>
          <w:szCs w:val="22"/>
        </w:rPr>
        <w:t>3.3</w:t>
      </w:r>
      <w:r w:rsidR="00D20B87" w:rsidRPr="00D96F9C">
        <w:rPr>
          <w:szCs w:val="22"/>
        </w:rPr>
        <w:tab/>
      </w:r>
      <w:r w:rsidR="0062527E" w:rsidRPr="00D96F9C">
        <w:rPr>
          <w:szCs w:val="22"/>
        </w:rPr>
        <w:t xml:space="preserve">If structural failure is cited as justification for the demolition of a place listed on the Heritage List, a structural condition assessment report, prepared by a registered structural engineer, </w:t>
      </w:r>
      <w:r w:rsidR="00446641" w:rsidRPr="00D96F9C">
        <w:rPr>
          <w:szCs w:val="22"/>
        </w:rPr>
        <w:t xml:space="preserve">shall be provided </w:t>
      </w:r>
      <w:r w:rsidR="0062527E" w:rsidRPr="00D96F9C">
        <w:rPr>
          <w:szCs w:val="22"/>
        </w:rPr>
        <w:t xml:space="preserve">to substantiate </w:t>
      </w:r>
      <w:r w:rsidRPr="00D96F9C">
        <w:rPr>
          <w:szCs w:val="22"/>
        </w:rPr>
        <w:t xml:space="preserve">that the structural integrity of the building has failed and cannot be rectified without the removal </w:t>
      </w:r>
      <w:r w:rsidR="00B1542D" w:rsidRPr="00D96F9C">
        <w:rPr>
          <w:szCs w:val="22"/>
        </w:rPr>
        <w:t xml:space="preserve">of the building. </w:t>
      </w:r>
    </w:p>
    <w:p w14:paraId="7533C373" w14:textId="77777777" w:rsidR="000E6C3E" w:rsidRPr="00D96F9C" w:rsidRDefault="006B320F" w:rsidP="009354F9">
      <w:pPr>
        <w:ind w:left="426" w:hanging="426"/>
        <w:rPr>
          <w:szCs w:val="22"/>
        </w:rPr>
      </w:pPr>
      <w:r w:rsidRPr="00D96F9C">
        <w:rPr>
          <w:szCs w:val="22"/>
        </w:rPr>
        <w:lastRenderedPageBreak/>
        <w:t>3.4</w:t>
      </w:r>
      <w:r w:rsidRPr="00D96F9C">
        <w:rPr>
          <w:szCs w:val="22"/>
        </w:rPr>
        <w:tab/>
        <w:t xml:space="preserve">All approved applications for demolition or part demolition of a local heritage place </w:t>
      </w:r>
      <w:r w:rsidR="009354F9">
        <w:rPr>
          <w:szCs w:val="22"/>
        </w:rPr>
        <w:t xml:space="preserve">listed on the Heritage List </w:t>
      </w:r>
      <w:r w:rsidRPr="00D96F9C">
        <w:rPr>
          <w:szCs w:val="22"/>
        </w:rPr>
        <w:t xml:space="preserve">shall be conditional on </w:t>
      </w:r>
      <w:r w:rsidR="000E6C3E" w:rsidRPr="00D96F9C">
        <w:rPr>
          <w:szCs w:val="22"/>
        </w:rPr>
        <w:t xml:space="preserve">the preparation of an </w:t>
      </w:r>
      <w:r w:rsidR="0051570B" w:rsidRPr="00D96F9C">
        <w:rPr>
          <w:szCs w:val="22"/>
        </w:rPr>
        <w:t>a</w:t>
      </w:r>
      <w:r w:rsidR="000E6C3E" w:rsidRPr="00D96F9C">
        <w:rPr>
          <w:szCs w:val="22"/>
        </w:rPr>
        <w:t xml:space="preserve">rchival </w:t>
      </w:r>
      <w:r w:rsidR="0051570B" w:rsidRPr="00D96F9C">
        <w:rPr>
          <w:szCs w:val="22"/>
        </w:rPr>
        <w:t>r</w:t>
      </w:r>
      <w:r w:rsidR="000E6C3E" w:rsidRPr="00D96F9C">
        <w:rPr>
          <w:szCs w:val="22"/>
        </w:rPr>
        <w:t>ecord</w:t>
      </w:r>
      <w:r w:rsidR="0051570B" w:rsidRPr="00D96F9C">
        <w:rPr>
          <w:szCs w:val="22"/>
        </w:rPr>
        <w:t>, prior to commencement of any development.</w:t>
      </w:r>
    </w:p>
    <w:p w14:paraId="5DDDFCCD" w14:textId="77777777" w:rsidR="00C20692" w:rsidRPr="00663EFC" w:rsidRDefault="001B7464" w:rsidP="00C20692">
      <w:pPr>
        <w:shd w:val="clear" w:color="auto" w:fill="0D0D0D" w:themeFill="text1" w:themeFillTint="F2"/>
        <w:spacing w:before="200" w:after="200"/>
        <w:rPr>
          <w:b/>
          <w:lang w:bidi="en-US"/>
        </w:rPr>
      </w:pPr>
      <w:r>
        <w:rPr>
          <w:b/>
          <w:lang w:bidi="en-US"/>
        </w:rPr>
        <w:t>CONDITIONS</w:t>
      </w:r>
      <w:r w:rsidR="00251A95">
        <w:rPr>
          <w:b/>
          <w:lang w:bidi="en-US"/>
        </w:rPr>
        <w:t xml:space="preserve"> OF APPROVAL</w:t>
      </w:r>
    </w:p>
    <w:p w14:paraId="28381F36" w14:textId="77777777" w:rsidR="00514677" w:rsidRDefault="006D4A9D" w:rsidP="00514677">
      <w:pPr>
        <w:rPr>
          <w:rStyle w:val="Emphasis"/>
          <w:i w:val="0"/>
        </w:rPr>
      </w:pPr>
      <w:r>
        <w:rPr>
          <w:rStyle w:val="Emphasis"/>
          <w:i w:val="0"/>
        </w:rPr>
        <w:t>In addition to standard c</w:t>
      </w:r>
      <w:r w:rsidR="00DD5E7C">
        <w:rPr>
          <w:rStyle w:val="Emphasis"/>
          <w:i w:val="0"/>
        </w:rPr>
        <w:t>onditions</w:t>
      </w:r>
      <w:r w:rsidR="00AA08C8">
        <w:rPr>
          <w:rStyle w:val="Emphasis"/>
          <w:i w:val="0"/>
        </w:rPr>
        <w:t xml:space="preserve">, conditions that may be imposed on a </w:t>
      </w:r>
      <w:r w:rsidR="00CB50D8">
        <w:rPr>
          <w:rStyle w:val="Emphasis"/>
          <w:i w:val="0"/>
        </w:rPr>
        <w:t>development app</w:t>
      </w:r>
      <w:r w:rsidR="00AA08C8">
        <w:rPr>
          <w:rStyle w:val="Emphasis"/>
          <w:i w:val="0"/>
        </w:rPr>
        <w:t xml:space="preserve">roval </w:t>
      </w:r>
      <w:r w:rsidR="00CB50D8">
        <w:rPr>
          <w:rStyle w:val="Emphasis"/>
          <w:i w:val="0"/>
        </w:rPr>
        <w:t xml:space="preserve">for a heritage place, may </w:t>
      </w:r>
      <w:r w:rsidR="00466E3B">
        <w:rPr>
          <w:rStyle w:val="Emphasis"/>
          <w:i w:val="0"/>
        </w:rPr>
        <w:t>include</w:t>
      </w:r>
      <w:r w:rsidR="005208A9">
        <w:rPr>
          <w:rStyle w:val="Emphasis"/>
          <w:i w:val="0"/>
        </w:rPr>
        <w:t>, but are not limited to:</w:t>
      </w:r>
    </w:p>
    <w:p w14:paraId="0C123330" w14:textId="77777777" w:rsidR="002F3EEB" w:rsidRPr="00514677" w:rsidRDefault="002F3EEB" w:rsidP="00514677">
      <w:pPr>
        <w:rPr>
          <w:rStyle w:val="Emphasis"/>
          <w:i w:val="0"/>
        </w:rPr>
      </w:pPr>
    </w:p>
    <w:p w14:paraId="31426060" w14:textId="77777777" w:rsidR="002F3EEB" w:rsidRPr="00680619" w:rsidRDefault="00DD5E7C" w:rsidP="00DD5E7C">
      <w:pPr>
        <w:pStyle w:val="ListParagraph"/>
        <w:numPr>
          <w:ilvl w:val="0"/>
          <w:numId w:val="31"/>
        </w:numPr>
        <w:rPr>
          <w:rStyle w:val="Emphasis"/>
          <w:i w:val="0"/>
        </w:rPr>
      </w:pPr>
      <w:r w:rsidRPr="00680619">
        <w:rPr>
          <w:rStyle w:val="Emphasis"/>
          <w:i w:val="0"/>
        </w:rPr>
        <w:t>The preparation of an archival record;</w:t>
      </w:r>
    </w:p>
    <w:p w14:paraId="5A781598" w14:textId="77777777" w:rsidR="00DD5E7C" w:rsidRPr="00680619" w:rsidRDefault="00DD5E7C" w:rsidP="00DD5E7C">
      <w:pPr>
        <w:pStyle w:val="ListParagraph"/>
        <w:numPr>
          <w:ilvl w:val="0"/>
          <w:numId w:val="31"/>
        </w:numPr>
        <w:rPr>
          <w:rStyle w:val="Emphasis"/>
          <w:i w:val="0"/>
        </w:rPr>
      </w:pPr>
      <w:r w:rsidRPr="00680619">
        <w:rPr>
          <w:rStyle w:val="Emphasis"/>
          <w:i w:val="0"/>
        </w:rPr>
        <w:t>The preparation of interpretative material or an Interpretation Plan;</w:t>
      </w:r>
    </w:p>
    <w:p w14:paraId="4BE15670" w14:textId="77777777" w:rsidR="00DD5E7C" w:rsidRPr="00680619" w:rsidRDefault="00DD5E7C" w:rsidP="00DD5E7C">
      <w:pPr>
        <w:pStyle w:val="ListParagraph"/>
        <w:numPr>
          <w:ilvl w:val="0"/>
          <w:numId w:val="31"/>
        </w:numPr>
        <w:rPr>
          <w:rStyle w:val="Emphasis"/>
          <w:i w:val="0"/>
        </w:rPr>
      </w:pPr>
      <w:r w:rsidRPr="00680619">
        <w:rPr>
          <w:rStyle w:val="Emphasis"/>
          <w:i w:val="0"/>
        </w:rPr>
        <w:t>The signing of a heritage agreement.</w:t>
      </w:r>
      <w:r w:rsidR="005208A9" w:rsidRPr="00680619">
        <w:rPr>
          <w:rStyle w:val="Emphasis"/>
          <w:i w:val="0"/>
        </w:rPr>
        <w:t>;</w:t>
      </w:r>
    </w:p>
    <w:p w14:paraId="1EBDE7F2" w14:textId="77777777" w:rsidR="005208A9" w:rsidRPr="00680619" w:rsidRDefault="005208A9" w:rsidP="00DD5E7C">
      <w:pPr>
        <w:pStyle w:val="ListParagraph"/>
        <w:numPr>
          <w:ilvl w:val="0"/>
          <w:numId w:val="31"/>
        </w:numPr>
        <w:rPr>
          <w:rStyle w:val="Emphasis"/>
          <w:i w:val="0"/>
        </w:rPr>
      </w:pPr>
      <w:r w:rsidRPr="00680619">
        <w:rPr>
          <w:rStyle w:val="Emphasis"/>
          <w:i w:val="0"/>
        </w:rPr>
        <w:t>Any other condition which secures a positive heritage outcome.</w:t>
      </w:r>
    </w:p>
    <w:p w14:paraId="7677FFE9" w14:textId="77777777" w:rsidR="002F3EEB" w:rsidRDefault="002F3EEB" w:rsidP="00514677">
      <w:pPr>
        <w:rPr>
          <w:rStyle w:val="Emphasis"/>
          <w:i w:val="0"/>
          <w:highlight w:val="green"/>
        </w:rPr>
      </w:pPr>
    </w:p>
    <w:p w14:paraId="74A1750B" w14:textId="77777777" w:rsidR="00333713" w:rsidRDefault="00333713" w:rsidP="001B7464">
      <w:pPr>
        <w:pStyle w:val="ListParagraph"/>
        <w:numPr>
          <w:ilvl w:val="0"/>
          <w:numId w:val="24"/>
        </w:numPr>
        <w:ind w:left="426" w:hanging="426"/>
        <w:rPr>
          <w:rStyle w:val="Emphasis"/>
          <w:b/>
          <w:i w:val="0"/>
          <w:u w:val="single"/>
        </w:rPr>
      </w:pPr>
      <w:r>
        <w:rPr>
          <w:rStyle w:val="Emphasis"/>
          <w:b/>
          <w:i w:val="0"/>
          <w:u w:val="single"/>
        </w:rPr>
        <w:t>Archival Record</w:t>
      </w:r>
    </w:p>
    <w:p w14:paraId="71141A4F" w14:textId="77777777" w:rsidR="00333713" w:rsidRDefault="00333713" w:rsidP="00333713">
      <w:pPr>
        <w:rPr>
          <w:rStyle w:val="Emphasis"/>
          <w:i w:val="0"/>
        </w:rPr>
      </w:pPr>
    </w:p>
    <w:p w14:paraId="2B423785" w14:textId="77777777" w:rsidR="00C66C49" w:rsidRDefault="00772747" w:rsidP="00333713">
      <w:pPr>
        <w:rPr>
          <w:rStyle w:val="Emphasis"/>
          <w:i w:val="0"/>
        </w:rPr>
      </w:pPr>
      <w:r>
        <w:rPr>
          <w:rStyle w:val="Emphasis"/>
          <w:i w:val="0"/>
        </w:rPr>
        <w:t xml:space="preserve">An archival record </w:t>
      </w:r>
      <w:r w:rsidR="009354F9">
        <w:rPr>
          <w:rStyle w:val="Emphasis"/>
          <w:i w:val="0"/>
        </w:rPr>
        <w:t>may be</w:t>
      </w:r>
      <w:r>
        <w:rPr>
          <w:rStyle w:val="Emphasis"/>
          <w:i w:val="0"/>
        </w:rPr>
        <w:t xml:space="preserve"> require</w:t>
      </w:r>
      <w:r w:rsidR="00124562">
        <w:rPr>
          <w:rStyle w:val="Emphasis"/>
          <w:i w:val="0"/>
        </w:rPr>
        <w:t>d</w:t>
      </w:r>
      <w:r>
        <w:rPr>
          <w:rStyle w:val="Emphasis"/>
          <w:i w:val="0"/>
        </w:rPr>
        <w:t xml:space="preserve"> as a condition of approval in the case of </w:t>
      </w:r>
      <w:r w:rsidR="00124562">
        <w:rPr>
          <w:rStyle w:val="Emphasis"/>
          <w:i w:val="0"/>
        </w:rPr>
        <w:t>demolition</w:t>
      </w:r>
      <w:r w:rsidR="006111D7">
        <w:rPr>
          <w:rStyle w:val="Emphasis"/>
          <w:i w:val="0"/>
        </w:rPr>
        <w:t xml:space="preserve"> or</w:t>
      </w:r>
      <w:r w:rsidR="00124562">
        <w:rPr>
          <w:rStyle w:val="Emphasis"/>
          <w:i w:val="0"/>
        </w:rPr>
        <w:t xml:space="preserve"> partial demolition to a place listed on the Heritage List</w:t>
      </w:r>
      <w:r w:rsidR="00820216">
        <w:rPr>
          <w:rStyle w:val="Emphasis"/>
          <w:i w:val="0"/>
        </w:rPr>
        <w:t xml:space="preserve"> and </w:t>
      </w:r>
      <w:r w:rsidR="006111D7">
        <w:rPr>
          <w:rStyle w:val="Emphasis"/>
          <w:i w:val="0"/>
        </w:rPr>
        <w:t>for any</w:t>
      </w:r>
      <w:r w:rsidR="00820216">
        <w:rPr>
          <w:rStyle w:val="Emphasis"/>
          <w:i w:val="0"/>
        </w:rPr>
        <w:t xml:space="preserve"> substantial alteration to a local heritage place.</w:t>
      </w:r>
    </w:p>
    <w:p w14:paraId="2658B5AC" w14:textId="77777777" w:rsidR="00C66C49" w:rsidRDefault="00C66C49" w:rsidP="00333713">
      <w:pPr>
        <w:rPr>
          <w:rStyle w:val="Emphasis"/>
          <w:i w:val="0"/>
        </w:rPr>
      </w:pPr>
    </w:p>
    <w:p w14:paraId="343E3E7C" w14:textId="77777777" w:rsidR="006111D7" w:rsidRDefault="00124562" w:rsidP="00333713">
      <w:pPr>
        <w:rPr>
          <w:szCs w:val="22"/>
        </w:rPr>
      </w:pPr>
      <w:r>
        <w:rPr>
          <w:rStyle w:val="Emphasis"/>
          <w:i w:val="0"/>
        </w:rPr>
        <w:t xml:space="preserve">An archival record records information on places </w:t>
      </w:r>
      <w:r w:rsidR="006111D7">
        <w:rPr>
          <w:rStyle w:val="Emphasis"/>
          <w:i w:val="0"/>
        </w:rPr>
        <w:t>and can be</w:t>
      </w:r>
      <w:r w:rsidR="00FE66D4">
        <w:rPr>
          <w:szCs w:val="22"/>
        </w:rPr>
        <w:t xml:space="preserve"> prepared by an applicant without the need to engage a professional.</w:t>
      </w:r>
    </w:p>
    <w:p w14:paraId="52EFDAF6" w14:textId="77777777" w:rsidR="00E26C86" w:rsidRDefault="00E26C86" w:rsidP="00E26C86">
      <w:pPr>
        <w:rPr>
          <w:szCs w:val="22"/>
        </w:rPr>
      </w:pPr>
    </w:p>
    <w:p w14:paraId="56AFE6E2" w14:textId="77777777" w:rsidR="00333713" w:rsidRDefault="00FE66D4" w:rsidP="00333713">
      <w:pPr>
        <w:rPr>
          <w:rStyle w:val="Emphasis"/>
          <w:i w:val="0"/>
        </w:rPr>
      </w:pPr>
      <w:r>
        <w:rPr>
          <w:szCs w:val="22"/>
        </w:rPr>
        <w:t xml:space="preserve">Archival records must </w:t>
      </w:r>
      <w:r>
        <w:rPr>
          <w:rStyle w:val="Emphasis"/>
          <w:i w:val="0"/>
        </w:rPr>
        <w:t xml:space="preserve">be prepared in accordance with the </w:t>
      </w:r>
      <w:r w:rsidR="00E26C86">
        <w:rPr>
          <w:rStyle w:val="Emphasis"/>
          <w:i w:val="0"/>
        </w:rPr>
        <w:t xml:space="preserve">WA </w:t>
      </w:r>
      <w:r w:rsidRPr="00D96F9C">
        <w:rPr>
          <w:szCs w:val="22"/>
        </w:rPr>
        <w:t>Heritage Council’s standard for archival recording</w:t>
      </w:r>
      <w:r>
        <w:rPr>
          <w:szCs w:val="22"/>
        </w:rPr>
        <w:t xml:space="preserve"> </w:t>
      </w:r>
      <w:r w:rsidR="009354F9" w:rsidRPr="00D96F9C">
        <w:rPr>
          <w:szCs w:val="22"/>
        </w:rPr>
        <w:t>and shall be submitted to the Shire in electronic format.</w:t>
      </w:r>
    </w:p>
    <w:p w14:paraId="35394BF0" w14:textId="77777777" w:rsidR="00475D06" w:rsidRPr="00333713" w:rsidRDefault="00475D06" w:rsidP="00333713">
      <w:pPr>
        <w:rPr>
          <w:rStyle w:val="Emphasis"/>
          <w:i w:val="0"/>
        </w:rPr>
      </w:pPr>
    </w:p>
    <w:p w14:paraId="7222F5E0" w14:textId="77777777" w:rsidR="001B7464" w:rsidRPr="008F3ADB" w:rsidRDefault="001B7464" w:rsidP="001B7464">
      <w:pPr>
        <w:pStyle w:val="ListParagraph"/>
        <w:numPr>
          <w:ilvl w:val="0"/>
          <w:numId w:val="24"/>
        </w:numPr>
        <w:ind w:left="426" w:hanging="426"/>
        <w:rPr>
          <w:rStyle w:val="Emphasis"/>
          <w:b/>
          <w:i w:val="0"/>
          <w:u w:val="single"/>
        </w:rPr>
      </w:pPr>
      <w:r w:rsidRPr="008F3ADB">
        <w:rPr>
          <w:rStyle w:val="Emphasis"/>
          <w:b/>
          <w:i w:val="0"/>
          <w:u w:val="single"/>
        </w:rPr>
        <w:t>Interpretati</w:t>
      </w:r>
      <w:r w:rsidR="00DD5E7C">
        <w:rPr>
          <w:rStyle w:val="Emphasis"/>
          <w:b/>
          <w:i w:val="0"/>
          <w:u w:val="single"/>
        </w:rPr>
        <w:t>ve materials</w:t>
      </w:r>
      <w:r w:rsidRPr="008F3ADB">
        <w:rPr>
          <w:rStyle w:val="Emphasis"/>
          <w:b/>
          <w:i w:val="0"/>
          <w:u w:val="single"/>
        </w:rPr>
        <w:t xml:space="preserve"> and Interpretation Plans</w:t>
      </w:r>
    </w:p>
    <w:p w14:paraId="423F7B5A" w14:textId="77777777" w:rsidR="001B7464" w:rsidRPr="00463902" w:rsidRDefault="001B7464" w:rsidP="001B7464">
      <w:pPr>
        <w:rPr>
          <w:rStyle w:val="Emphasis"/>
        </w:rPr>
      </w:pPr>
    </w:p>
    <w:p w14:paraId="186BF19B" w14:textId="77777777" w:rsidR="00303508" w:rsidRDefault="00303508" w:rsidP="001B7464">
      <w:pPr>
        <w:rPr>
          <w:rStyle w:val="Emphasis"/>
          <w:i w:val="0"/>
        </w:rPr>
      </w:pPr>
      <w:r>
        <w:rPr>
          <w:rStyle w:val="Emphasis"/>
          <w:i w:val="0"/>
        </w:rPr>
        <w:t xml:space="preserve">An Interpretation Plan or other interpretative materials may </w:t>
      </w:r>
      <w:r w:rsidR="00647663">
        <w:rPr>
          <w:rStyle w:val="Emphasis"/>
          <w:i w:val="0"/>
        </w:rPr>
        <w:t xml:space="preserve">be required as a condition of approval or as a requirement of a Heritage Agreement. </w:t>
      </w:r>
    </w:p>
    <w:p w14:paraId="00208CD9" w14:textId="77777777" w:rsidR="00303508" w:rsidRDefault="00303508" w:rsidP="001B7464">
      <w:pPr>
        <w:rPr>
          <w:rStyle w:val="Emphasis"/>
          <w:i w:val="0"/>
        </w:rPr>
      </w:pPr>
    </w:p>
    <w:p w14:paraId="7BC80385" w14:textId="77777777" w:rsidR="001B7464" w:rsidRDefault="001B7464" w:rsidP="001B7464">
      <w:pPr>
        <w:rPr>
          <w:rStyle w:val="Emphasis"/>
          <w:i w:val="0"/>
        </w:rPr>
      </w:pPr>
      <w:r w:rsidRPr="00463902">
        <w:rPr>
          <w:rStyle w:val="Emphasis"/>
          <w:i w:val="0"/>
        </w:rPr>
        <w:t xml:space="preserve">Interpretation enhances understanding and strengthens relationships between the community and its heritage. </w:t>
      </w:r>
      <w:r>
        <w:rPr>
          <w:rStyle w:val="Emphasis"/>
          <w:i w:val="0"/>
        </w:rPr>
        <w:t xml:space="preserve">The Shire </w:t>
      </w:r>
      <w:r w:rsidRPr="00463902">
        <w:rPr>
          <w:rStyle w:val="Emphasis"/>
          <w:i w:val="0"/>
        </w:rPr>
        <w:t xml:space="preserve">encourages the use of interpretative materials as a means of conveying the cultural heritage significance of a place. </w:t>
      </w:r>
    </w:p>
    <w:p w14:paraId="433C0957" w14:textId="77777777" w:rsidR="001B7464" w:rsidRDefault="001B7464" w:rsidP="001B7464">
      <w:pPr>
        <w:rPr>
          <w:rStyle w:val="Emphasis"/>
          <w:i w:val="0"/>
        </w:rPr>
      </w:pPr>
    </w:p>
    <w:p w14:paraId="713F38C7" w14:textId="77777777" w:rsidR="001B7464" w:rsidRPr="00463902" w:rsidRDefault="001B7464" w:rsidP="001B7464">
      <w:pPr>
        <w:rPr>
          <w:rStyle w:val="Emphasis"/>
          <w:i w:val="0"/>
        </w:rPr>
      </w:pPr>
      <w:r w:rsidRPr="00463902">
        <w:rPr>
          <w:rStyle w:val="Emphasis"/>
          <w:i w:val="0"/>
        </w:rPr>
        <w:t>Interpretive material will not require a</w:t>
      </w:r>
      <w:r w:rsidR="00FB3390">
        <w:rPr>
          <w:rStyle w:val="Emphasis"/>
          <w:i w:val="0"/>
        </w:rPr>
        <w:t xml:space="preserve"> separate</w:t>
      </w:r>
      <w:r w:rsidRPr="00463902">
        <w:rPr>
          <w:rStyle w:val="Emphasis"/>
          <w:i w:val="0"/>
        </w:rPr>
        <w:t xml:space="preserve"> </w:t>
      </w:r>
      <w:r w:rsidR="00FB3390">
        <w:rPr>
          <w:rStyle w:val="Emphasis"/>
          <w:i w:val="0"/>
        </w:rPr>
        <w:t>d</w:t>
      </w:r>
      <w:r w:rsidRPr="00463902">
        <w:rPr>
          <w:rStyle w:val="Emphasis"/>
          <w:i w:val="0"/>
        </w:rPr>
        <w:t xml:space="preserve">evelopment </w:t>
      </w:r>
      <w:r w:rsidR="00FB3390">
        <w:rPr>
          <w:rStyle w:val="Emphasis"/>
          <w:i w:val="0"/>
        </w:rPr>
        <w:t>a</w:t>
      </w:r>
      <w:r w:rsidRPr="00463902">
        <w:rPr>
          <w:rStyle w:val="Emphasis"/>
          <w:i w:val="0"/>
        </w:rPr>
        <w:t>pproval however, a building permit may still be required, dependent upon what is proposed.</w:t>
      </w:r>
    </w:p>
    <w:p w14:paraId="217212E5" w14:textId="77777777" w:rsidR="001B7464" w:rsidRPr="00463902" w:rsidRDefault="001B7464" w:rsidP="001B7464">
      <w:pPr>
        <w:rPr>
          <w:rStyle w:val="Emphasis"/>
          <w:i w:val="0"/>
        </w:rPr>
      </w:pPr>
    </w:p>
    <w:p w14:paraId="304BA48C" w14:textId="77777777" w:rsidR="001B7464" w:rsidRPr="00463902" w:rsidRDefault="001B7464" w:rsidP="001B7464">
      <w:pPr>
        <w:rPr>
          <w:rStyle w:val="Emphasis"/>
          <w:i w:val="0"/>
        </w:rPr>
      </w:pPr>
      <w:r w:rsidRPr="00463902">
        <w:rPr>
          <w:rStyle w:val="Emphasis"/>
          <w:i w:val="0"/>
        </w:rPr>
        <w:t xml:space="preserve">In determining whether Interpretation is required for a particular proposal, the following criteria will be considered by the </w:t>
      </w:r>
      <w:r>
        <w:rPr>
          <w:rStyle w:val="Emphasis"/>
          <w:i w:val="0"/>
        </w:rPr>
        <w:t>Shire</w:t>
      </w:r>
      <w:r w:rsidRPr="00463902">
        <w:rPr>
          <w:rStyle w:val="Emphasis"/>
          <w:i w:val="0"/>
        </w:rPr>
        <w:t>:</w:t>
      </w:r>
    </w:p>
    <w:p w14:paraId="60F46207" w14:textId="77777777" w:rsidR="001B7464" w:rsidRPr="00463902" w:rsidRDefault="001B7464" w:rsidP="001B7464">
      <w:pPr>
        <w:rPr>
          <w:rStyle w:val="Emphasis"/>
          <w:i w:val="0"/>
        </w:rPr>
      </w:pPr>
    </w:p>
    <w:p w14:paraId="1A619836" w14:textId="77777777" w:rsidR="001B7464" w:rsidRPr="00463902" w:rsidRDefault="001B7464" w:rsidP="001B7464">
      <w:pPr>
        <w:pStyle w:val="ListParagraph"/>
        <w:numPr>
          <w:ilvl w:val="0"/>
          <w:numId w:val="33"/>
        </w:numPr>
        <w:tabs>
          <w:tab w:val="clear" w:pos="864"/>
          <w:tab w:val="clear" w:pos="1728"/>
        </w:tabs>
        <w:jc w:val="left"/>
        <w:rPr>
          <w:rStyle w:val="Emphasis"/>
          <w:i w:val="0"/>
        </w:rPr>
      </w:pPr>
      <w:r w:rsidRPr="00463902">
        <w:rPr>
          <w:rStyle w:val="Emphasis"/>
          <w:i w:val="0"/>
        </w:rPr>
        <w:t xml:space="preserve">The extent of proposed </w:t>
      </w:r>
      <w:r>
        <w:rPr>
          <w:rStyle w:val="Emphasis"/>
          <w:i w:val="0"/>
        </w:rPr>
        <w:t>development</w:t>
      </w:r>
      <w:r w:rsidRPr="00463902">
        <w:rPr>
          <w:rStyle w:val="Emphasis"/>
          <w:i w:val="0"/>
        </w:rPr>
        <w:t xml:space="preserve"> to local heritage place that is proposed;</w:t>
      </w:r>
    </w:p>
    <w:p w14:paraId="2D191826" w14:textId="77777777" w:rsidR="001B7464" w:rsidRPr="00463902" w:rsidRDefault="001B7464" w:rsidP="001B7464">
      <w:pPr>
        <w:pStyle w:val="ListParagraph"/>
        <w:numPr>
          <w:ilvl w:val="0"/>
          <w:numId w:val="33"/>
        </w:numPr>
        <w:tabs>
          <w:tab w:val="clear" w:pos="864"/>
          <w:tab w:val="clear" w:pos="1728"/>
        </w:tabs>
        <w:jc w:val="left"/>
        <w:rPr>
          <w:rStyle w:val="Emphasis"/>
          <w:i w:val="0"/>
        </w:rPr>
      </w:pPr>
      <w:r w:rsidRPr="00463902">
        <w:rPr>
          <w:rStyle w:val="Emphasis"/>
          <w:i w:val="0"/>
        </w:rPr>
        <w:t>The extent to which the proposal will impact on the significant fabric or cultural heritage value of the local heritage place;</w:t>
      </w:r>
    </w:p>
    <w:p w14:paraId="36C03D0D" w14:textId="77777777" w:rsidR="001B7464" w:rsidRPr="00463902" w:rsidRDefault="001B7464" w:rsidP="001B7464">
      <w:pPr>
        <w:pStyle w:val="ListParagraph"/>
        <w:numPr>
          <w:ilvl w:val="0"/>
          <w:numId w:val="33"/>
        </w:numPr>
        <w:tabs>
          <w:tab w:val="clear" w:pos="864"/>
          <w:tab w:val="clear" w:pos="1728"/>
        </w:tabs>
        <w:jc w:val="left"/>
        <w:rPr>
          <w:rStyle w:val="Emphasis"/>
          <w:i w:val="0"/>
        </w:rPr>
      </w:pPr>
      <w:r w:rsidRPr="00463902">
        <w:rPr>
          <w:rStyle w:val="Emphasis"/>
          <w:i w:val="0"/>
        </w:rPr>
        <w:t xml:space="preserve">The level and nature of cultural heritage significance of the local heritage place and the extent to which interpretative material will increase community understanding of the place. </w:t>
      </w:r>
    </w:p>
    <w:p w14:paraId="07F2EDFF" w14:textId="77777777" w:rsidR="001B7464" w:rsidRPr="00463902" w:rsidRDefault="001B7464" w:rsidP="001B7464">
      <w:pPr>
        <w:rPr>
          <w:rStyle w:val="Emphasis"/>
          <w:i w:val="0"/>
        </w:rPr>
      </w:pPr>
    </w:p>
    <w:p w14:paraId="0DA1140D" w14:textId="77777777" w:rsidR="001B7464" w:rsidRPr="00463902" w:rsidRDefault="001B7464" w:rsidP="001B7464">
      <w:pPr>
        <w:rPr>
          <w:rStyle w:val="Emphasis"/>
          <w:i w:val="0"/>
        </w:rPr>
      </w:pPr>
      <w:r w:rsidRPr="00463902">
        <w:rPr>
          <w:rStyle w:val="Emphasis"/>
          <w:i w:val="0"/>
        </w:rPr>
        <w:t>The following list is not exhaustive and appropriate interpretive techniques will vary depending on the level and nature of significance of the building or place to be interpreted, however the following may be considered:</w:t>
      </w:r>
    </w:p>
    <w:p w14:paraId="778AE3FA" w14:textId="77777777" w:rsidR="001B7464" w:rsidRPr="00463902" w:rsidRDefault="001B7464" w:rsidP="001B7464">
      <w:pPr>
        <w:pStyle w:val="ListParagraph"/>
        <w:rPr>
          <w:rStyle w:val="Emphasis"/>
          <w:i w:val="0"/>
        </w:rPr>
      </w:pPr>
    </w:p>
    <w:p w14:paraId="2658E2EF" w14:textId="77777777" w:rsidR="001B7464" w:rsidRPr="00463902" w:rsidRDefault="001B7464" w:rsidP="001B7464">
      <w:pPr>
        <w:pStyle w:val="ListParagraph"/>
        <w:numPr>
          <w:ilvl w:val="0"/>
          <w:numId w:val="34"/>
        </w:numPr>
        <w:tabs>
          <w:tab w:val="clear" w:pos="864"/>
          <w:tab w:val="clear" w:pos="1728"/>
        </w:tabs>
        <w:jc w:val="left"/>
        <w:rPr>
          <w:rStyle w:val="Emphasis"/>
          <w:i w:val="0"/>
        </w:rPr>
      </w:pPr>
      <w:r w:rsidRPr="00463902">
        <w:rPr>
          <w:rStyle w:val="Emphasis"/>
          <w:i w:val="0"/>
        </w:rPr>
        <w:t>Where appropriate, restoration of the original fabric of the heritage building (original colours, features, finishes, fittings and furnishings) and/or original landscape treatments;</w:t>
      </w:r>
    </w:p>
    <w:p w14:paraId="3B06C111" w14:textId="77777777" w:rsidR="001B7464" w:rsidRPr="00463902" w:rsidRDefault="001B7464" w:rsidP="001B7464">
      <w:pPr>
        <w:pStyle w:val="ListParagraph"/>
        <w:numPr>
          <w:ilvl w:val="0"/>
          <w:numId w:val="34"/>
        </w:numPr>
        <w:tabs>
          <w:tab w:val="clear" w:pos="864"/>
          <w:tab w:val="clear" w:pos="1728"/>
        </w:tabs>
        <w:jc w:val="left"/>
        <w:rPr>
          <w:rStyle w:val="Emphasis"/>
          <w:i w:val="0"/>
        </w:rPr>
      </w:pPr>
      <w:r w:rsidRPr="00463902">
        <w:rPr>
          <w:rStyle w:val="Emphasis"/>
          <w:i w:val="0"/>
        </w:rPr>
        <w:lastRenderedPageBreak/>
        <w:t>Installation of appropriate interpretive panels or signage, explaining the significance and history of the local heritage place or building;</w:t>
      </w:r>
    </w:p>
    <w:p w14:paraId="0D2985A4" w14:textId="77777777" w:rsidR="001B7464" w:rsidRPr="00463902" w:rsidRDefault="001B7464" w:rsidP="001B7464">
      <w:pPr>
        <w:pStyle w:val="ListParagraph"/>
        <w:numPr>
          <w:ilvl w:val="0"/>
          <w:numId w:val="34"/>
        </w:numPr>
        <w:tabs>
          <w:tab w:val="clear" w:pos="864"/>
          <w:tab w:val="clear" w:pos="1728"/>
        </w:tabs>
        <w:jc w:val="left"/>
        <w:rPr>
          <w:rStyle w:val="Emphasis"/>
          <w:i w:val="0"/>
        </w:rPr>
      </w:pPr>
      <w:r w:rsidRPr="00463902">
        <w:rPr>
          <w:rStyle w:val="Emphasis"/>
          <w:i w:val="0"/>
        </w:rPr>
        <w:t>Art works that illustrate historic themes of the local heritage place and the area, including former use of the local heritage place or building;</w:t>
      </w:r>
    </w:p>
    <w:p w14:paraId="0CF89D9A" w14:textId="77777777" w:rsidR="001B7464" w:rsidRPr="00463902" w:rsidRDefault="001B7464" w:rsidP="001B7464">
      <w:pPr>
        <w:pStyle w:val="ListParagraph"/>
        <w:numPr>
          <w:ilvl w:val="0"/>
          <w:numId w:val="34"/>
        </w:numPr>
        <w:tabs>
          <w:tab w:val="clear" w:pos="864"/>
          <w:tab w:val="clear" w:pos="1728"/>
        </w:tabs>
        <w:jc w:val="left"/>
        <w:rPr>
          <w:rStyle w:val="Emphasis"/>
          <w:i w:val="0"/>
        </w:rPr>
      </w:pPr>
      <w:r w:rsidRPr="00463902">
        <w:rPr>
          <w:rStyle w:val="Emphasis"/>
          <w:i w:val="0"/>
        </w:rPr>
        <w:t>Media or publications based on research of the local heritage place or building, which may include documentary research and/or oral history;</w:t>
      </w:r>
    </w:p>
    <w:p w14:paraId="38C2D930" w14:textId="77777777" w:rsidR="001B7464" w:rsidRPr="00463902" w:rsidRDefault="001B7464" w:rsidP="001B7464">
      <w:pPr>
        <w:pStyle w:val="ListParagraph"/>
        <w:numPr>
          <w:ilvl w:val="0"/>
          <w:numId w:val="34"/>
        </w:numPr>
        <w:tabs>
          <w:tab w:val="clear" w:pos="864"/>
          <w:tab w:val="clear" w:pos="1728"/>
        </w:tabs>
        <w:jc w:val="left"/>
        <w:rPr>
          <w:rStyle w:val="Emphasis"/>
          <w:i w:val="0"/>
        </w:rPr>
      </w:pPr>
      <w:r w:rsidRPr="00463902">
        <w:rPr>
          <w:rStyle w:val="Emphasis"/>
          <w:i w:val="0"/>
        </w:rPr>
        <w:t xml:space="preserve">Monetary contribution towards heritage conservation projects in the relevant area, which may include heritage trails, heritage interpretation projects etc. This could include </w:t>
      </w:r>
      <w:r w:rsidR="009C7843">
        <w:rPr>
          <w:rStyle w:val="Emphasis"/>
          <w:i w:val="0"/>
        </w:rPr>
        <w:t>Shire</w:t>
      </w:r>
      <w:r w:rsidRPr="00463902">
        <w:rPr>
          <w:rStyle w:val="Emphasis"/>
          <w:i w:val="0"/>
        </w:rPr>
        <w:t xml:space="preserve"> projects or community based projects.</w:t>
      </w:r>
    </w:p>
    <w:p w14:paraId="2612E1C7" w14:textId="77777777" w:rsidR="001B7464" w:rsidRPr="00463902" w:rsidRDefault="001B7464" w:rsidP="001B7464">
      <w:pPr>
        <w:rPr>
          <w:rStyle w:val="Emphasis"/>
          <w:i w:val="0"/>
        </w:rPr>
      </w:pPr>
    </w:p>
    <w:p w14:paraId="3D6C52E1" w14:textId="77777777" w:rsidR="001B7464" w:rsidRPr="00CF521E" w:rsidRDefault="001B7464" w:rsidP="001B7464">
      <w:pPr>
        <w:rPr>
          <w:rStyle w:val="Emphasis"/>
          <w:i w:val="0"/>
        </w:rPr>
      </w:pPr>
      <w:r w:rsidRPr="00463902">
        <w:rPr>
          <w:rStyle w:val="Emphasis"/>
          <w:i w:val="0"/>
        </w:rPr>
        <w:t>The content of all interpretative materials must be culturally appropriate and if relating to Aboriginal significance must be approved by the Department of Aboriginal Affairs or relevant government agency.</w:t>
      </w:r>
    </w:p>
    <w:p w14:paraId="7FB4556E" w14:textId="77777777" w:rsidR="001B7464" w:rsidRDefault="001B7464" w:rsidP="001B7464">
      <w:pPr>
        <w:rPr>
          <w:rStyle w:val="Emphasis"/>
          <w:i w:val="0"/>
        </w:rPr>
      </w:pPr>
    </w:p>
    <w:p w14:paraId="443E590B" w14:textId="77777777" w:rsidR="001B7464" w:rsidRPr="008F3ADB" w:rsidRDefault="001B7464" w:rsidP="001B7464">
      <w:pPr>
        <w:pStyle w:val="ListParagraph"/>
        <w:numPr>
          <w:ilvl w:val="0"/>
          <w:numId w:val="24"/>
        </w:numPr>
        <w:ind w:left="426" w:hanging="426"/>
        <w:rPr>
          <w:rStyle w:val="Emphasis"/>
          <w:b/>
          <w:i w:val="0"/>
          <w:u w:val="single"/>
        </w:rPr>
      </w:pPr>
      <w:r w:rsidRPr="008F3ADB">
        <w:rPr>
          <w:rStyle w:val="Emphasis"/>
          <w:b/>
          <w:i w:val="0"/>
          <w:u w:val="single"/>
        </w:rPr>
        <w:t>Heritage Agreements</w:t>
      </w:r>
    </w:p>
    <w:p w14:paraId="26EACD0B" w14:textId="77777777" w:rsidR="001B7464" w:rsidRDefault="001B7464" w:rsidP="001B7464">
      <w:pPr>
        <w:rPr>
          <w:rStyle w:val="Emphasis"/>
          <w:i w:val="0"/>
        </w:rPr>
      </w:pPr>
    </w:p>
    <w:p w14:paraId="18C8F4DE" w14:textId="77777777" w:rsidR="001B7464" w:rsidRDefault="001B7464" w:rsidP="001B7464">
      <w:pPr>
        <w:rPr>
          <w:rStyle w:val="Emphasis"/>
          <w:i w:val="0"/>
        </w:rPr>
      </w:pPr>
      <w:r w:rsidRPr="00463902">
        <w:rPr>
          <w:rStyle w:val="Emphasis"/>
          <w:i w:val="0"/>
        </w:rPr>
        <w:t xml:space="preserve">The use of a </w:t>
      </w:r>
      <w:r>
        <w:rPr>
          <w:rStyle w:val="Emphasis"/>
          <w:i w:val="0"/>
        </w:rPr>
        <w:t>h</w:t>
      </w:r>
      <w:r w:rsidRPr="00463902">
        <w:rPr>
          <w:rStyle w:val="Emphasis"/>
          <w:i w:val="0"/>
        </w:rPr>
        <w:t xml:space="preserve">eritage </w:t>
      </w:r>
      <w:r>
        <w:rPr>
          <w:rStyle w:val="Emphasis"/>
          <w:i w:val="0"/>
        </w:rPr>
        <w:t>a</w:t>
      </w:r>
      <w:r w:rsidRPr="00463902">
        <w:rPr>
          <w:rStyle w:val="Emphasis"/>
          <w:i w:val="0"/>
        </w:rPr>
        <w:t xml:space="preserve">greement may be considered where there is a specific need or desire to preserve or protect a </w:t>
      </w:r>
      <w:r>
        <w:rPr>
          <w:rStyle w:val="Emphasis"/>
          <w:i w:val="0"/>
        </w:rPr>
        <w:t xml:space="preserve">local </w:t>
      </w:r>
      <w:r w:rsidRPr="00463902">
        <w:rPr>
          <w:rStyle w:val="Emphasis"/>
          <w:i w:val="0"/>
        </w:rPr>
        <w:t>heritage place</w:t>
      </w:r>
      <w:r>
        <w:rPr>
          <w:rStyle w:val="Emphasis"/>
          <w:i w:val="0"/>
        </w:rPr>
        <w:t xml:space="preserve"> </w:t>
      </w:r>
      <w:r w:rsidRPr="00463902">
        <w:rPr>
          <w:rStyle w:val="Emphasis"/>
          <w:i w:val="0"/>
        </w:rPr>
        <w:t>with suitable cultural heritage significance</w:t>
      </w:r>
      <w:r>
        <w:rPr>
          <w:rStyle w:val="Emphasis"/>
          <w:i w:val="0"/>
        </w:rPr>
        <w:t>. A heritage agreement is a legal agreement between the Shire and a land owner of a local heritage place.</w:t>
      </w:r>
    </w:p>
    <w:p w14:paraId="7066A244" w14:textId="77777777" w:rsidR="001B7464" w:rsidRDefault="001B7464" w:rsidP="001B7464">
      <w:pPr>
        <w:rPr>
          <w:rStyle w:val="Emphasis"/>
          <w:i w:val="0"/>
        </w:rPr>
      </w:pPr>
    </w:p>
    <w:p w14:paraId="2C6BFEB2" w14:textId="77777777" w:rsidR="001B7464" w:rsidRDefault="001B7464" w:rsidP="001B7464">
      <w:pPr>
        <w:rPr>
          <w:rStyle w:val="Emphasis"/>
          <w:i w:val="0"/>
        </w:rPr>
      </w:pPr>
      <w:r>
        <w:rPr>
          <w:rStyle w:val="Emphasis"/>
          <w:i w:val="0"/>
        </w:rPr>
        <w:t>A heritage agreement may be considered where the Shire offers planning concessions or other incentives or, where specific interpretation material is required to ensure the legal commitment of the land owner to a particular outcome.</w:t>
      </w:r>
    </w:p>
    <w:p w14:paraId="4616AD08" w14:textId="77777777" w:rsidR="00ED1907" w:rsidRPr="00663EFC" w:rsidRDefault="00ED1907" w:rsidP="00ED1907">
      <w:pPr>
        <w:shd w:val="clear" w:color="auto" w:fill="0D0D0D" w:themeFill="text1" w:themeFillTint="F2"/>
        <w:spacing w:before="200" w:after="200"/>
        <w:rPr>
          <w:b/>
          <w:lang w:bidi="en-US"/>
        </w:rPr>
      </w:pPr>
      <w:r>
        <w:rPr>
          <w:b/>
          <w:lang w:bidi="en-US"/>
        </w:rPr>
        <w:t>INCENTIVES</w:t>
      </w:r>
      <w:r w:rsidR="006B47DA">
        <w:rPr>
          <w:b/>
          <w:lang w:bidi="en-US"/>
        </w:rPr>
        <w:t xml:space="preserve"> </w:t>
      </w:r>
      <w:r w:rsidR="00680619">
        <w:rPr>
          <w:b/>
          <w:lang w:bidi="en-US"/>
        </w:rPr>
        <w:t>AND GRANTS</w:t>
      </w:r>
    </w:p>
    <w:p w14:paraId="6EF8F8D9" w14:textId="77777777" w:rsidR="00CA37B3" w:rsidRPr="008F3ADB" w:rsidRDefault="00CA37B3" w:rsidP="00AC7F51">
      <w:pPr>
        <w:pStyle w:val="ListParagraph"/>
        <w:numPr>
          <w:ilvl w:val="0"/>
          <w:numId w:val="24"/>
        </w:numPr>
        <w:ind w:left="426" w:hanging="426"/>
        <w:rPr>
          <w:rStyle w:val="Emphasis"/>
          <w:b/>
          <w:i w:val="0"/>
          <w:u w:val="single"/>
        </w:rPr>
      </w:pPr>
      <w:r w:rsidRPr="008F3ADB">
        <w:rPr>
          <w:rStyle w:val="Emphasis"/>
          <w:b/>
          <w:i w:val="0"/>
          <w:u w:val="single"/>
        </w:rPr>
        <w:t>Incentives</w:t>
      </w:r>
    </w:p>
    <w:p w14:paraId="606FA114" w14:textId="77777777" w:rsidR="00CA37B3" w:rsidRDefault="00CA37B3" w:rsidP="00CA37B3">
      <w:pPr>
        <w:rPr>
          <w:rStyle w:val="Emphasis"/>
          <w:i w:val="0"/>
        </w:rPr>
      </w:pPr>
    </w:p>
    <w:p w14:paraId="35836D09" w14:textId="77777777" w:rsidR="001B43D9" w:rsidRPr="0025102A" w:rsidRDefault="0014163F" w:rsidP="001B43D9">
      <w:pPr>
        <w:rPr>
          <w:rStyle w:val="Emphasis"/>
          <w:i w:val="0"/>
          <w:szCs w:val="22"/>
        </w:rPr>
      </w:pPr>
      <w:r w:rsidRPr="0025102A">
        <w:rPr>
          <w:rStyle w:val="Emphasis"/>
          <w:i w:val="0"/>
          <w:szCs w:val="22"/>
        </w:rPr>
        <w:t>Heritage provisions under the Scheme allow for development standards to be varied</w:t>
      </w:r>
      <w:r w:rsidR="002E568B">
        <w:rPr>
          <w:rStyle w:val="Emphasis"/>
          <w:i w:val="0"/>
          <w:szCs w:val="22"/>
        </w:rPr>
        <w:t xml:space="preserve"> and the Shire</w:t>
      </w:r>
      <w:r w:rsidR="001B43D9" w:rsidRPr="0025102A">
        <w:rPr>
          <w:rStyle w:val="Emphasis"/>
          <w:i w:val="0"/>
          <w:szCs w:val="22"/>
        </w:rPr>
        <w:t xml:space="preserve"> is committed to assisting private land owners to conserve heritage places wherever </w:t>
      </w:r>
      <w:r w:rsidR="004B456E">
        <w:rPr>
          <w:rStyle w:val="Emphasis"/>
          <w:i w:val="0"/>
          <w:szCs w:val="22"/>
        </w:rPr>
        <w:t>possible</w:t>
      </w:r>
      <w:r w:rsidR="001B43D9" w:rsidRPr="0025102A">
        <w:rPr>
          <w:rStyle w:val="Emphasis"/>
          <w:i w:val="0"/>
          <w:szCs w:val="22"/>
        </w:rPr>
        <w:t>.</w:t>
      </w:r>
    </w:p>
    <w:p w14:paraId="0DFAB3E9" w14:textId="77777777" w:rsidR="00B6374E" w:rsidRDefault="00B6374E" w:rsidP="001B43D9">
      <w:pPr>
        <w:rPr>
          <w:rStyle w:val="Emphasis"/>
          <w:i w:val="0"/>
          <w:szCs w:val="22"/>
        </w:rPr>
      </w:pPr>
    </w:p>
    <w:p w14:paraId="65D4A99D" w14:textId="77777777" w:rsidR="001B43D9" w:rsidRPr="0025102A" w:rsidRDefault="0014163F" w:rsidP="001B43D9">
      <w:pPr>
        <w:rPr>
          <w:rStyle w:val="Emphasis"/>
          <w:i w:val="0"/>
          <w:szCs w:val="22"/>
        </w:rPr>
      </w:pPr>
      <w:r w:rsidRPr="0025102A">
        <w:rPr>
          <w:rStyle w:val="Emphasis"/>
          <w:i w:val="0"/>
          <w:szCs w:val="22"/>
        </w:rPr>
        <w:t>The following i</w:t>
      </w:r>
      <w:r w:rsidR="001B43D9" w:rsidRPr="0025102A">
        <w:rPr>
          <w:rStyle w:val="Emphasis"/>
          <w:i w:val="0"/>
          <w:szCs w:val="22"/>
        </w:rPr>
        <w:t xml:space="preserve">ncentives can be </w:t>
      </w:r>
      <w:r w:rsidR="00F56B99" w:rsidRPr="0025102A">
        <w:rPr>
          <w:rStyle w:val="Emphasis"/>
          <w:i w:val="0"/>
          <w:szCs w:val="22"/>
        </w:rPr>
        <w:t>considered</w:t>
      </w:r>
      <w:r w:rsidR="001B43D9" w:rsidRPr="0025102A">
        <w:rPr>
          <w:rStyle w:val="Emphasis"/>
          <w:i w:val="0"/>
          <w:szCs w:val="22"/>
        </w:rPr>
        <w:t xml:space="preserve"> </w:t>
      </w:r>
      <w:r w:rsidR="00F56B99" w:rsidRPr="0025102A">
        <w:rPr>
          <w:rStyle w:val="Emphasis"/>
          <w:i w:val="0"/>
          <w:szCs w:val="22"/>
        </w:rPr>
        <w:t>for</w:t>
      </w:r>
      <w:r w:rsidR="001B43D9" w:rsidRPr="0025102A">
        <w:rPr>
          <w:rStyle w:val="Emphasis"/>
          <w:i w:val="0"/>
          <w:szCs w:val="22"/>
        </w:rPr>
        <w:t xml:space="preserve"> </w:t>
      </w:r>
      <w:r w:rsidR="000068C7" w:rsidRPr="0025102A">
        <w:rPr>
          <w:rStyle w:val="Emphasis"/>
          <w:i w:val="0"/>
          <w:szCs w:val="22"/>
        </w:rPr>
        <w:t xml:space="preserve">non-for-profit and </w:t>
      </w:r>
      <w:r w:rsidR="001B43D9" w:rsidRPr="0025102A">
        <w:rPr>
          <w:rStyle w:val="Emphasis"/>
          <w:i w:val="0"/>
          <w:szCs w:val="22"/>
        </w:rPr>
        <w:t xml:space="preserve">private land owners of </w:t>
      </w:r>
      <w:r w:rsidR="00F96215" w:rsidRPr="0025102A">
        <w:rPr>
          <w:rStyle w:val="Emphasis"/>
          <w:i w:val="0"/>
          <w:szCs w:val="22"/>
        </w:rPr>
        <w:t xml:space="preserve">local heritage </w:t>
      </w:r>
      <w:r w:rsidR="001B43D9" w:rsidRPr="0025102A">
        <w:rPr>
          <w:rStyle w:val="Emphasis"/>
          <w:i w:val="0"/>
          <w:szCs w:val="22"/>
        </w:rPr>
        <w:t>places listed on the</w:t>
      </w:r>
      <w:r w:rsidR="000068C7" w:rsidRPr="0025102A">
        <w:rPr>
          <w:rStyle w:val="Emphasis"/>
          <w:i w:val="0"/>
          <w:szCs w:val="22"/>
        </w:rPr>
        <w:t xml:space="preserve"> </w:t>
      </w:r>
      <w:r w:rsidR="001B43D9" w:rsidRPr="0025102A">
        <w:rPr>
          <w:rStyle w:val="Emphasis"/>
          <w:i w:val="0"/>
          <w:szCs w:val="22"/>
        </w:rPr>
        <w:t xml:space="preserve">Heritage List </w:t>
      </w:r>
      <w:r w:rsidR="000068C7" w:rsidRPr="0025102A">
        <w:rPr>
          <w:rStyle w:val="Emphasis"/>
          <w:i w:val="0"/>
          <w:szCs w:val="22"/>
        </w:rPr>
        <w:t>or</w:t>
      </w:r>
      <w:r w:rsidR="001B43D9" w:rsidRPr="0025102A">
        <w:rPr>
          <w:rStyle w:val="Emphasis"/>
          <w:i w:val="0"/>
          <w:szCs w:val="22"/>
        </w:rPr>
        <w:t xml:space="preserve"> the Local Heritage Survey</w:t>
      </w:r>
      <w:r w:rsidRPr="0025102A">
        <w:rPr>
          <w:rStyle w:val="Emphasis"/>
          <w:i w:val="0"/>
          <w:szCs w:val="22"/>
        </w:rPr>
        <w:t>:</w:t>
      </w:r>
    </w:p>
    <w:p w14:paraId="2A7BE02D" w14:textId="77777777" w:rsidR="00AC7F51" w:rsidRPr="0025102A" w:rsidRDefault="00AC7F51" w:rsidP="00AC7F51">
      <w:pPr>
        <w:pStyle w:val="Default"/>
        <w:rPr>
          <w:sz w:val="22"/>
          <w:szCs w:val="22"/>
        </w:rPr>
      </w:pPr>
    </w:p>
    <w:p w14:paraId="6D53E6A7" w14:textId="77777777" w:rsidR="00AC7F51" w:rsidRPr="0025102A" w:rsidRDefault="00AC7F51" w:rsidP="00A62548">
      <w:pPr>
        <w:pStyle w:val="Default"/>
        <w:numPr>
          <w:ilvl w:val="0"/>
          <w:numId w:val="40"/>
        </w:numPr>
        <w:rPr>
          <w:sz w:val="22"/>
          <w:szCs w:val="22"/>
          <w:u w:val="single"/>
        </w:rPr>
      </w:pPr>
      <w:r w:rsidRPr="0025102A">
        <w:rPr>
          <w:sz w:val="22"/>
          <w:szCs w:val="22"/>
          <w:u w:val="single"/>
        </w:rPr>
        <w:t>Waiving of Development Application fees:</w:t>
      </w:r>
    </w:p>
    <w:p w14:paraId="46C4795F" w14:textId="77777777" w:rsidR="00AC7F51" w:rsidRPr="0025102A" w:rsidRDefault="00AC7F51" w:rsidP="00A62548">
      <w:pPr>
        <w:pStyle w:val="Default"/>
        <w:ind w:left="720"/>
        <w:rPr>
          <w:sz w:val="22"/>
          <w:szCs w:val="22"/>
        </w:rPr>
      </w:pPr>
      <w:r w:rsidRPr="0025102A">
        <w:rPr>
          <w:sz w:val="22"/>
          <w:szCs w:val="22"/>
        </w:rPr>
        <w:t xml:space="preserve">The </w:t>
      </w:r>
      <w:r w:rsidR="004B456E">
        <w:rPr>
          <w:sz w:val="22"/>
          <w:szCs w:val="22"/>
        </w:rPr>
        <w:t xml:space="preserve">Shire will waive </w:t>
      </w:r>
      <w:r w:rsidRPr="0025102A">
        <w:rPr>
          <w:sz w:val="22"/>
          <w:szCs w:val="22"/>
        </w:rPr>
        <w:t xml:space="preserve">Development Application </w:t>
      </w:r>
      <w:r w:rsidR="001917B6" w:rsidRPr="0025102A">
        <w:rPr>
          <w:sz w:val="22"/>
          <w:szCs w:val="22"/>
        </w:rPr>
        <w:t>f</w:t>
      </w:r>
      <w:r w:rsidRPr="0025102A">
        <w:rPr>
          <w:sz w:val="22"/>
          <w:szCs w:val="22"/>
        </w:rPr>
        <w:t xml:space="preserve">ees for </w:t>
      </w:r>
      <w:r w:rsidR="00F56B99" w:rsidRPr="0025102A">
        <w:rPr>
          <w:sz w:val="22"/>
          <w:szCs w:val="22"/>
        </w:rPr>
        <w:t xml:space="preserve">local heritage </w:t>
      </w:r>
      <w:r w:rsidRPr="0025102A">
        <w:rPr>
          <w:sz w:val="22"/>
          <w:szCs w:val="22"/>
        </w:rPr>
        <w:t xml:space="preserve">places </w:t>
      </w:r>
      <w:r w:rsidR="00F96215" w:rsidRPr="0025102A">
        <w:rPr>
          <w:sz w:val="22"/>
          <w:szCs w:val="22"/>
        </w:rPr>
        <w:t xml:space="preserve">listed </w:t>
      </w:r>
      <w:r w:rsidRPr="0025102A">
        <w:rPr>
          <w:sz w:val="22"/>
          <w:szCs w:val="22"/>
        </w:rPr>
        <w:t xml:space="preserve">on the Heritage List or the Local Heritage Survey, where the applicant/owner proposes development that will enhance or maintain the heritage aspects of the place. </w:t>
      </w:r>
    </w:p>
    <w:p w14:paraId="7A711025" w14:textId="77777777" w:rsidR="00311E1D" w:rsidRPr="0025102A" w:rsidRDefault="00311E1D" w:rsidP="00A62548">
      <w:pPr>
        <w:pStyle w:val="Default"/>
        <w:ind w:left="720"/>
        <w:rPr>
          <w:sz w:val="22"/>
          <w:szCs w:val="22"/>
        </w:rPr>
      </w:pPr>
    </w:p>
    <w:p w14:paraId="5E854517" w14:textId="77777777" w:rsidR="00311E1D" w:rsidRDefault="00311E1D" w:rsidP="00A62548">
      <w:pPr>
        <w:pStyle w:val="Default"/>
        <w:ind w:left="720"/>
        <w:rPr>
          <w:sz w:val="22"/>
          <w:szCs w:val="22"/>
        </w:rPr>
      </w:pPr>
      <w:r w:rsidRPr="0025102A">
        <w:rPr>
          <w:sz w:val="22"/>
          <w:szCs w:val="22"/>
        </w:rPr>
        <w:t>The waiving of planning fees only applies to the standard development (planning) application fee and does not include the following fees:</w:t>
      </w:r>
    </w:p>
    <w:p w14:paraId="39B861B1" w14:textId="77777777" w:rsidR="00B6374E" w:rsidRPr="0025102A" w:rsidRDefault="00B6374E" w:rsidP="00A62548">
      <w:pPr>
        <w:pStyle w:val="Default"/>
        <w:ind w:left="720"/>
        <w:rPr>
          <w:sz w:val="22"/>
          <w:szCs w:val="22"/>
        </w:rPr>
      </w:pPr>
    </w:p>
    <w:p w14:paraId="71889113" w14:textId="77777777" w:rsidR="00C543FE" w:rsidRPr="0025102A" w:rsidRDefault="00C543FE" w:rsidP="00C543FE">
      <w:pPr>
        <w:pStyle w:val="Default"/>
        <w:numPr>
          <w:ilvl w:val="0"/>
          <w:numId w:val="40"/>
        </w:numPr>
        <w:ind w:firstLine="414"/>
        <w:rPr>
          <w:sz w:val="22"/>
          <w:szCs w:val="22"/>
        </w:rPr>
      </w:pPr>
      <w:r w:rsidRPr="0025102A">
        <w:rPr>
          <w:sz w:val="22"/>
          <w:szCs w:val="22"/>
        </w:rPr>
        <w:t xml:space="preserve">WAPC </w:t>
      </w:r>
      <w:r w:rsidR="00311E1D" w:rsidRPr="0025102A">
        <w:rPr>
          <w:sz w:val="22"/>
          <w:szCs w:val="22"/>
        </w:rPr>
        <w:t>subdivision</w:t>
      </w:r>
      <w:r w:rsidRPr="0025102A">
        <w:rPr>
          <w:sz w:val="22"/>
          <w:szCs w:val="22"/>
        </w:rPr>
        <w:t>, amalgamation and clearance fees;</w:t>
      </w:r>
    </w:p>
    <w:p w14:paraId="1F327493" w14:textId="77777777" w:rsidR="00C543FE" w:rsidRPr="0025102A" w:rsidRDefault="00C543FE" w:rsidP="00C543FE">
      <w:pPr>
        <w:pStyle w:val="Default"/>
        <w:numPr>
          <w:ilvl w:val="0"/>
          <w:numId w:val="40"/>
        </w:numPr>
        <w:ind w:firstLine="414"/>
        <w:rPr>
          <w:sz w:val="22"/>
          <w:szCs w:val="22"/>
        </w:rPr>
      </w:pPr>
      <w:r w:rsidRPr="0025102A">
        <w:rPr>
          <w:sz w:val="22"/>
          <w:szCs w:val="22"/>
        </w:rPr>
        <w:t>Home Occupation</w:t>
      </w:r>
      <w:r w:rsidR="00311E1D" w:rsidRPr="0025102A">
        <w:rPr>
          <w:sz w:val="22"/>
          <w:szCs w:val="22"/>
        </w:rPr>
        <w:t xml:space="preserve"> or</w:t>
      </w:r>
      <w:r w:rsidRPr="0025102A">
        <w:rPr>
          <w:sz w:val="22"/>
          <w:szCs w:val="22"/>
        </w:rPr>
        <w:t xml:space="preserve"> Home Business </w:t>
      </w:r>
      <w:r w:rsidR="00311E1D" w:rsidRPr="0025102A">
        <w:rPr>
          <w:sz w:val="22"/>
          <w:szCs w:val="22"/>
        </w:rPr>
        <w:t>fees;</w:t>
      </w:r>
    </w:p>
    <w:p w14:paraId="6DAEE9D1" w14:textId="77777777" w:rsidR="00311E1D" w:rsidRPr="0025102A" w:rsidRDefault="00311E1D" w:rsidP="00C543FE">
      <w:pPr>
        <w:pStyle w:val="Default"/>
        <w:numPr>
          <w:ilvl w:val="0"/>
          <w:numId w:val="40"/>
        </w:numPr>
        <w:ind w:firstLine="414"/>
        <w:rPr>
          <w:sz w:val="22"/>
          <w:szCs w:val="22"/>
        </w:rPr>
      </w:pPr>
      <w:r w:rsidRPr="0025102A">
        <w:rPr>
          <w:sz w:val="22"/>
          <w:szCs w:val="22"/>
        </w:rPr>
        <w:t>Rezoning fees</w:t>
      </w:r>
      <w:r w:rsidR="00254F59" w:rsidRPr="0025102A">
        <w:rPr>
          <w:sz w:val="22"/>
          <w:szCs w:val="22"/>
        </w:rPr>
        <w:t>;</w:t>
      </w:r>
    </w:p>
    <w:p w14:paraId="6A4CDC87" w14:textId="77777777" w:rsidR="00254F59" w:rsidRPr="0025102A" w:rsidRDefault="00254F59" w:rsidP="00C543FE">
      <w:pPr>
        <w:pStyle w:val="Default"/>
        <w:numPr>
          <w:ilvl w:val="0"/>
          <w:numId w:val="40"/>
        </w:numPr>
        <w:ind w:firstLine="414"/>
        <w:rPr>
          <w:sz w:val="22"/>
          <w:szCs w:val="22"/>
        </w:rPr>
      </w:pPr>
      <w:r w:rsidRPr="0025102A">
        <w:rPr>
          <w:sz w:val="22"/>
          <w:szCs w:val="22"/>
        </w:rPr>
        <w:t xml:space="preserve">Other fees charged by the Local Government. </w:t>
      </w:r>
    </w:p>
    <w:p w14:paraId="21B50C93" w14:textId="77777777" w:rsidR="00C543FE" w:rsidRPr="0025102A" w:rsidRDefault="00C543FE" w:rsidP="00C543FE">
      <w:pPr>
        <w:pStyle w:val="Default"/>
        <w:ind w:left="720"/>
        <w:rPr>
          <w:sz w:val="22"/>
          <w:szCs w:val="22"/>
        </w:rPr>
      </w:pPr>
    </w:p>
    <w:p w14:paraId="39B01B99" w14:textId="77777777" w:rsidR="00AC7F51" w:rsidRPr="0025102A" w:rsidRDefault="00AC7F51" w:rsidP="00AC7F51">
      <w:pPr>
        <w:pStyle w:val="Default"/>
        <w:numPr>
          <w:ilvl w:val="0"/>
          <w:numId w:val="40"/>
        </w:numPr>
        <w:rPr>
          <w:rStyle w:val="Emphasis"/>
          <w:i w:val="0"/>
          <w:iCs w:val="0"/>
          <w:sz w:val="22"/>
          <w:szCs w:val="22"/>
        </w:rPr>
      </w:pPr>
      <w:r w:rsidRPr="0025102A">
        <w:rPr>
          <w:rStyle w:val="Emphasis"/>
          <w:i w:val="0"/>
          <w:sz w:val="22"/>
          <w:szCs w:val="22"/>
          <w:u w:val="single"/>
        </w:rPr>
        <w:t xml:space="preserve">Relaxation </w:t>
      </w:r>
      <w:r w:rsidR="0014163F" w:rsidRPr="0025102A">
        <w:rPr>
          <w:rStyle w:val="Emphasis"/>
          <w:i w:val="0"/>
          <w:sz w:val="22"/>
          <w:szCs w:val="22"/>
          <w:u w:val="single"/>
        </w:rPr>
        <w:t xml:space="preserve">/ Modification </w:t>
      </w:r>
      <w:r w:rsidRPr="0025102A">
        <w:rPr>
          <w:rStyle w:val="Emphasis"/>
          <w:i w:val="0"/>
          <w:sz w:val="22"/>
          <w:szCs w:val="22"/>
          <w:u w:val="single"/>
        </w:rPr>
        <w:t>of Planning Requirements:</w:t>
      </w:r>
    </w:p>
    <w:p w14:paraId="341F9F43" w14:textId="77777777" w:rsidR="00AC7F51" w:rsidRDefault="00EB1A09" w:rsidP="004F5176">
      <w:pPr>
        <w:ind w:left="720"/>
        <w:rPr>
          <w:rStyle w:val="Emphasis"/>
          <w:i w:val="0"/>
          <w:szCs w:val="22"/>
        </w:rPr>
      </w:pPr>
      <w:r w:rsidRPr="0025102A">
        <w:rPr>
          <w:rStyle w:val="Emphasis"/>
          <w:i w:val="0"/>
          <w:szCs w:val="22"/>
        </w:rPr>
        <w:t xml:space="preserve">The </w:t>
      </w:r>
      <w:r w:rsidR="004F5176">
        <w:rPr>
          <w:rStyle w:val="Emphasis"/>
          <w:i w:val="0"/>
          <w:szCs w:val="22"/>
        </w:rPr>
        <w:t>Shire</w:t>
      </w:r>
      <w:r w:rsidRPr="0025102A">
        <w:rPr>
          <w:rStyle w:val="Emphasis"/>
          <w:i w:val="0"/>
          <w:szCs w:val="22"/>
        </w:rPr>
        <w:t xml:space="preserve"> will consider the flexible application of Local Planning Scheme and the Residential Design Code requirements in relation to local heritage places</w:t>
      </w:r>
      <w:r w:rsidR="004F5176">
        <w:rPr>
          <w:rStyle w:val="Emphasis"/>
          <w:i w:val="0"/>
          <w:szCs w:val="22"/>
        </w:rPr>
        <w:t xml:space="preserve"> and will </w:t>
      </w:r>
      <w:r w:rsidR="00065C16" w:rsidRPr="0025102A">
        <w:rPr>
          <w:rStyle w:val="Emphasis"/>
          <w:i w:val="0"/>
          <w:szCs w:val="22"/>
        </w:rPr>
        <w:t>consider variations to certain development standards including, but not limited to, the following</w:t>
      </w:r>
      <w:r w:rsidRPr="0025102A">
        <w:rPr>
          <w:rStyle w:val="Emphasis"/>
          <w:i w:val="0"/>
          <w:szCs w:val="22"/>
        </w:rPr>
        <w:t xml:space="preserve">: </w:t>
      </w:r>
    </w:p>
    <w:p w14:paraId="3C2DAFA5" w14:textId="77777777" w:rsidR="00B6374E" w:rsidRPr="0025102A" w:rsidRDefault="00B6374E" w:rsidP="004F5176">
      <w:pPr>
        <w:ind w:left="720"/>
        <w:rPr>
          <w:rStyle w:val="Emphasis"/>
          <w:i w:val="0"/>
          <w:szCs w:val="22"/>
        </w:rPr>
      </w:pPr>
    </w:p>
    <w:p w14:paraId="3FB832C5" w14:textId="77777777" w:rsidR="00AC7F51" w:rsidRPr="0025102A" w:rsidRDefault="00AC7F51" w:rsidP="00A62548">
      <w:pPr>
        <w:pStyle w:val="ListParagraph"/>
        <w:numPr>
          <w:ilvl w:val="0"/>
          <w:numId w:val="27"/>
        </w:numPr>
        <w:tabs>
          <w:tab w:val="clear" w:pos="864"/>
          <w:tab w:val="clear" w:pos="1728"/>
        </w:tabs>
        <w:ind w:left="1440"/>
        <w:jc w:val="left"/>
        <w:rPr>
          <w:rStyle w:val="Emphasis"/>
          <w:i w:val="0"/>
          <w:szCs w:val="22"/>
        </w:rPr>
      </w:pPr>
      <w:r w:rsidRPr="0025102A">
        <w:rPr>
          <w:rStyle w:val="Emphasis"/>
          <w:i w:val="0"/>
          <w:szCs w:val="22"/>
        </w:rPr>
        <w:lastRenderedPageBreak/>
        <w:t>Parking requirements</w:t>
      </w:r>
    </w:p>
    <w:p w14:paraId="188083A4" w14:textId="77777777" w:rsidR="00AC7F51" w:rsidRPr="00695373" w:rsidRDefault="00AC7F51" w:rsidP="00A62548">
      <w:pPr>
        <w:pStyle w:val="ListParagraph"/>
        <w:numPr>
          <w:ilvl w:val="0"/>
          <w:numId w:val="27"/>
        </w:numPr>
        <w:tabs>
          <w:tab w:val="clear" w:pos="864"/>
          <w:tab w:val="clear" w:pos="1728"/>
        </w:tabs>
        <w:ind w:left="1440"/>
        <w:jc w:val="left"/>
        <w:rPr>
          <w:rStyle w:val="Emphasis"/>
          <w:i w:val="0"/>
        </w:rPr>
      </w:pPr>
      <w:r w:rsidRPr="00695373">
        <w:rPr>
          <w:rStyle w:val="Emphasis"/>
          <w:i w:val="0"/>
        </w:rPr>
        <w:t>Residential density</w:t>
      </w:r>
    </w:p>
    <w:p w14:paraId="1546D66A" w14:textId="77777777" w:rsidR="00832CEC" w:rsidRDefault="00832CEC" w:rsidP="00A62548">
      <w:pPr>
        <w:pStyle w:val="ListParagraph"/>
        <w:numPr>
          <w:ilvl w:val="0"/>
          <w:numId w:val="27"/>
        </w:numPr>
        <w:tabs>
          <w:tab w:val="clear" w:pos="864"/>
          <w:tab w:val="clear" w:pos="1728"/>
        </w:tabs>
        <w:ind w:left="1440"/>
        <w:jc w:val="left"/>
        <w:rPr>
          <w:rStyle w:val="Emphasis"/>
          <w:i w:val="0"/>
        </w:rPr>
      </w:pPr>
      <w:r w:rsidRPr="00695373">
        <w:rPr>
          <w:rStyle w:val="Emphasis"/>
          <w:i w:val="0"/>
        </w:rPr>
        <w:t>Use categories</w:t>
      </w:r>
    </w:p>
    <w:p w14:paraId="599C5DF3" w14:textId="77777777" w:rsidR="00065C16" w:rsidRDefault="00065C16" w:rsidP="00A62548">
      <w:pPr>
        <w:pStyle w:val="ListParagraph"/>
        <w:numPr>
          <w:ilvl w:val="0"/>
          <w:numId w:val="27"/>
        </w:numPr>
        <w:tabs>
          <w:tab w:val="clear" w:pos="864"/>
          <w:tab w:val="clear" w:pos="1728"/>
        </w:tabs>
        <w:ind w:left="1440"/>
        <w:jc w:val="left"/>
        <w:rPr>
          <w:rStyle w:val="Emphasis"/>
          <w:i w:val="0"/>
        </w:rPr>
      </w:pPr>
      <w:r>
        <w:rPr>
          <w:rStyle w:val="Emphasis"/>
          <w:i w:val="0"/>
        </w:rPr>
        <w:t>Setbacks</w:t>
      </w:r>
    </w:p>
    <w:p w14:paraId="5ECD0B04" w14:textId="77777777" w:rsidR="00522005" w:rsidRDefault="00522005" w:rsidP="00A62548">
      <w:pPr>
        <w:pStyle w:val="ListParagraph"/>
        <w:numPr>
          <w:ilvl w:val="0"/>
          <w:numId w:val="27"/>
        </w:numPr>
        <w:tabs>
          <w:tab w:val="clear" w:pos="864"/>
          <w:tab w:val="clear" w:pos="1728"/>
        </w:tabs>
        <w:ind w:left="1440"/>
        <w:jc w:val="left"/>
        <w:rPr>
          <w:rStyle w:val="Emphasis"/>
          <w:i w:val="0"/>
        </w:rPr>
      </w:pPr>
      <w:r>
        <w:rPr>
          <w:rStyle w:val="Emphasis"/>
          <w:i w:val="0"/>
        </w:rPr>
        <w:t>Other development standards</w:t>
      </w:r>
    </w:p>
    <w:p w14:paraId="7B2C8D30" w14:textId="77777777" w:rsidR="00695373" w:rsidRPr="00695373" w:rsidRDefault="00695373" w:rsidP="00695373">
      <w:pPr>
        <w:pStyle w:val="ListParagraph"/>
        <w:tabs>
          <w:tab w:val="clear" w:pos="864"/>
          <w:tab w:val="clear" w:pos="1728"/>
        </w:tabs>
        <w:jc w:val="left"/>
        <w:rPr>
          <w:rStyle w:val="Emphasis"/>
          <w:i w:val="0"/>
        </w:rPr>
      </w:pPr>
    </w:p>
    <w:p w14:paraId="77316A7D" w14:textId="77777777" w:rsidR="00CA37B3" w:rsidRDefault="004D30F4" w:rsidP="004D30F4">
      <w:pPr>
        <w:ind w:left="720"/>
        <w:rPr>
          <w:rStyle w:val="Emphasis"/>
          <w:i w:val="0"/>
        </w:rPr>
      </w:pPr>
      <w:r>
        <w:rPr>
          <w:rStyle w:val="Emphasis"/>
          <w:i w:val="0"/>
        </w:rPr>
        <w:t>All</w:t>
      </w:r>
      <w:r w:rsidR="00F56B99">
        <w:rPr>
          <w:rStyle w:val="Emphasis"/>
          <w:i w:val="0"/>
        </w:rPr>
        <w:t xml:space="preserve"> applications for variations of development standards will be assessed on their merits</w:t>
      </w:r>
      <w:r>
        <w:rPr>
          <w:rStyle w:val="Emphasis"/>
          <w:i w:val="0"/>
        </w:rPr>
        <w:t xml:space="preserve"> and a</w:t>
      </w:r>
      <w:r w:rsidR="00F56B99">
        <w:rPr>
          <w:rStyle w:val="Emphasis"/>
          <w:i w:val="0"/>
        </w:rPr>
        <w:t xml:space="preserve">pplicants are encouraged to provide sufficient justification to enable consideration of any variations. </w:t>
      </w:r>
      <w:r w:rsidR="00695373">
        <w:rPr>
          <w:rStyle w:val="Emphasis"/>
          <w:i w:val="0"/>
        </w:rPr>
        <w:t xml:space="preserve"> </w:t>
      </w:r>
    </w:p>
    <w:p w14:paraId="3DCF2796" w14:textId="77777777" w:rsidR="00CA37B3" w:rsidRPr="00CA37B3" w:rsidRDefault="00CA37B3" w:rsidP="00CA37B3">
      <w:pPr>
        <w:rPr>
          <w:rStyle w:val="Emphasis"/>
          <w:i w:val="0"/>
        </w:rPr>
      </w:pPr>
    </w:p>
    <w:p w14:paraId="4F2E67CE" w14:textId="77777777" w:rsidR="00AE271A" w:rsidRDefault="00AE271A" w:rsidP="00AE271A">
      <w:pPr>
        <w:rPr>
          <w:rStyle w:val="Emphasis"/>
          <w:i w:val="0"/>
        </w:rPr>
      </w:pPr>
      <w:r>
        <w:rPr>
          <w:rStyle w:val="Emphasis"/>
          <w:i w:val="0"/>
        </w:rPr>
        <w:t xml:space="preserve">agreement will be considered on a case by case basis.  </w:t>
      </w:r>
    </w:p>
    <w:p w14:paraId="42511A29" w14:textId="77777777" w:rsidR="00AE271A" w:rsidRDefault="00AE271A" w:rsidP="00CF521E">
      <w:pPr>
        <w:rPr>
          <w:rStyle w:val="Emphasis"/>
          <w:i w:val="0"/>
        </w:rPr>
      </w:pPr>
    </w:p>
    <w:p w14:paraId="3C6565F2" w14:textId="77777777" w:rsidR="00CF521E" w:rsidRPr="008F3ADB" w:rsidRDefault="0002559B" w:rsidP="00CF521E">
      <w:pPr>
        <w:pStyle w:val="ListParagraph"/>
        <w:numPr>
          <w:ilvl w:val="0"/>
          <w:numId w:val="24"/>
        </w:numPr>
        <w:ind w:left="426" w:hanging="426"/>
        <w:rPr>
          <w:rStyle w:val="Emphasis"/>
          <w:b/>
          <w:i w:val="0"/>
          <w:u w:val="single"/>
        </w:rPr>
      </w:pPr>
      <w:r w:rsidRPr="008F3ADB">
        <w:rPr>
          <w:rStyle w:val="Emphasis"/>
          <w:b/>
          <w:i w:val="0"/>
          <w:u w:val="single"/>
        </w:rPr>
        <w:t>Heritage Grants for Conservation Works</w:t>
      </w:r>
    </w:p>
    <w:p w14:paraId="1904C098" w14:textId="77777777" w:rsidR="0002559B" w:rsidRDefault="0002559B" w:rsidP="0002559B">
      <w:pPr>
        <w:rPr>
          <w:rStyle w:val="Emphasis"/>
          <w:i w:val="0"/>
        </w:rPr>
      </w:pPr>
    </w:p>
    <w:p w14:paraId="665D4C3A" w14:textId="77777777" w:rsidR="00A10526" w:rsidRPr="00525579" w:rsidRDefault="00DC0E36" w:rsidP="00A10526">
      <w:pPr>
        <w:jc w:val="left"/>
        <w:rPr>
          <w:rStyle w:val="Emphasis"/>
          <w:i w:val="0"/>
        </w:rPr>
      </w:pPr>
      <w:r w:rsidRPr="00525579">
        <w:rPr>
          <w:rStyle w:val="Emphasis"/>
          <w:i w:val="0"/>
        </w:rPr>
        <w:t xml:space="preserve">The </w:t>
      </w:r>
      <w:r w:rsidR="008028B0" w:rsidRPr="00525579">
        <w:rPr>
          <w:rStyle w:val="Emphasis"/>
          <w:i w:val="0"/>
        </w:rPr>
        <w:t>local government</w:t>
      </w:r>
      <w:r w:rsidRPr="00525579">
        <w:rPr>
          <w:rStyle w:val="Emphasis"/>
          <w:i w:val="0"/>
        </w:rPr>
        <w:t xml:space="preserve"> has funding opportunities for </w:t>
      </w:r>
      <w:r w:rsidR="008028B0" w:rsidRPr="00525579">
        <w:rPr>
          <w:rStyle w:val="Emphasis"/>
          <w:i w:val="0"/>
        </w:rPr>
        <w:t>not</w:t>
      </w:r>
      <w:r w:rsidR="008B6192" w:rsidRPr="00525579">
        <w:rPr>
          <w:rStyle w:val="Emphasis"/>
          <w:i w:val="0"/>
        </w:rPr>
        <w:t>-</w:t>
      </w:r>
      <w:r w:rsidR="008028B0" w:rsidRPr="00525579">
        <w:rPr>
          <w:rStyle w:val="Emphasis"/>
          <w:i w:val="0"/>
        </w:rPr>
        <w:t>for</w:t>
      </w:r>
      <w:r w:rsidR="008B6192" w:rsidRPr="00525579">
        <w:rPr>
          <w:rStyle w:val="Emphasis"/>
          <w:i w:val="0"/>
        </w:rPr>
        <w:t>-</w:t>
      </w:r>
      <w:r w:rsidR="008028B0" w:rsidRPr="00525579">
        <w:rPr>
          <w:rStyle w:val="Emphasis"/>
          <w:i w:val="0"/>
        </w:rPr>
        <w:t>profit organisation</w:t>
      </w:r>
      <w:r w:rsidR="00A10526" w:rsidRPr="00525579">
        <w:rPr>
          <w:rStyle w:val="Emphasis"/>
          <w:i w:val="0"/>
        </w:rPr>
        <w:t>s or private land owners</w:t>
      </w:r>
      <w:r w:rsidRPr="00525579">
        <w:rPr>
          <w:rStyle w:val="Emphasis"/>
          <w:i w:val="0"/>
        </w:rPr>
        <w:t xml:space="preserve"> of </w:t>
      </w:r>
      <w:r w:rsidR="008028B0" w:rsidRPr="00525579">
        <w:rPr>
          <w:rStyle w:val="Emphasis"/>
          <w:i w:val="0"/>
        </w:rPr>
        <w:t>local heritage places</w:t>
      </w:r>
      <w:r w:rsidRPr="00525579">
        <w:rPr>
          <w:rStyle w:val="Emphasis"/>
          <w:i w:val="0"/>
        </w:rPr>
        <w:t xml:space="preserve"> listed on the </w:t>
      </w:r>
      <w:r w:rsidR="00A10526" w:rsidRPr="00525579">
        <w:rPr>
          <w:rStyle w:val="Emphasis"/>
          <w:i w:val="0"/>
        </w:rPr>
        <w:t xml:space="preserve">local government </w:t>
      </w:r>
      <w:r w:rsidRPr="00525579">
        <w:rPr>
          <w:rStyle w:val="Emphasis"/>
          <w:i w:val="0"/>
        </w:rPr>
        <w:t>Heritage List and Local Heritage Survey</w:t>
      </w:r>
      <w:r w:rsidR="00A10526" w:rsidRPr="00525579">
        <w:rPr>
          <w:rStyle w:val="Emphasis"/>
          <w:i w:val="0"/>
        </w:rPr>
        <w:t xml:space="preserve"> to </w:t>
      </w:r>
      <w:r w:rsidRPr="00525579">
        <w:rPr>
          <w:rStyle w:val="Emphasis"/>
          <w:i w:val="0"/>
        </w:rPr>
        <w:t>undertake conservation works</w:t>
      </w:r>
      <w:r w:rsidR="00A10526" w:rsidRPr="00525579">
        <w:rPr>
          <w:rStyle w:val="Emphasis"/>
          <w:i w:val="0"/>
        </w:rPr>
        <w:t xml:space="preserve">. </w:t>
      </w:r>
    </w:p>
    <w:p w14:paraId="24423213" w14:textId="77777777" w:rsidR="00DC0E36" w:rsidRPr="00525579" w:rsidRDefault="00DC0E36" w:rsidP="00DC0E36">
      <w:pPr>
        <w:rPr>
          <w:rStyle w:val="Emphasis"/>
          <w:i w:val="0"/>
        </w:rPr>
      </w:pPr>
    </w:p>
    <w:p w14:paraId="1A87D70D" w14:textId="77777777" w:rsidR="00525579" w:rsidRPr="00525579" w:rsidRDefault="00525579" w:rsidP="00525579">
      <w:pPr>
        <w:rPr>
          <w:rStyle w:val="Emphasis"/>
          <w:i w:val="0"/>
        </w:rPr>
      </w:pPr>
      <w:r w:rsidRPr="00525579">
        <w:rPr>
          <w:rStyle w:val="Emphasis"/>
          <w:i w:val="0"/>
        </w:rPr>
        <w:t>Applications are open on a yearly basis, during a one-month period</w:t>
      </w:r>
      <w:r>
        <w:rPr>
          <w:rStyle w:val="Emphasis"/>
          <w:i w:val="0"/>
        </w:rPr>
        <w:t xml:space="preserve"> and d</w:t>
      </w:r>
      <w:r w:rsidRPr="00525579">
        <w:rPr>
          <w:rStyle w:val="Emphasis"/>
          <w:i w:val="0"/>
        </w:rPr>
        <w:t xml:space="preserve">etermination of Grant Applications will be at Council discretion. </w:t>
      </w:r>
    </w:p>
    <w:p w14:paraId="6851C086" w14:textId="77777777" w:rsidR="00525579" w:rsidRPr="00525579" w:rsidRDefault="00525579" w:rsidP="00DC0E36">
      <w:pPr>
        <w:rPr>
          <w:rStyle w:val="Emphasis"/>
          <w:i w:val="0"/>
        </w:rPr>
      </w:pPr>
    </w:p>
    <w:p w14:paraId="2353B45D" w14:textId="77777777" w:rsidR="00BD079D" w:rsidRDefault="002E2052" w:rsidP="00DC0E36">
      <w:pPr>
        <w:rPr>
          <w:rStyle w:val="Emphasis"/>
          <w:i w:val="0"/>
        </w:rPr>
      </w:pPr>
      <w:r w:rsidRPr="00525579">
        <w:rPr>
          <w:rStyle w:val="Emphasis"/>
          <w:i w:val="0"/>
        </w:rPr>
        <w:t>I</w:t>
      </w:r>
      <w:r w:rsidR="00BD079D" w:rsidRPr="00525579">
        <w:rPr>
          <w:rStyle w:val="Emphasis"/>
          <w:i w:val="0"/>
        </w:rPr>
        <w:t xml:space="preserve">nformation with regards to eligibility </w:t>
      </w:r>
      <w:r w:rsidRPr="00525579">
        <w:rPr>
          <w:rStyle w:val="Emphasis"/>
          <w:i w:val="0"/>
        </w:rPr>
        <w:t>eligible works are detailed in the Heritage Grant Guidelines.</w:t>
      </w:r>
    </w:p>
    <w:p w14:paraId="5D3B2BE6" w14:textId="77777777" w:rsidR="0021552E" w:rsidRPr="00525579" w:rsidRDefault="0021552E" w:rsidP="00DC0E36">
      <w:pPr>
        <w:rPr>
          <w:rStyle w:val="Emphasis"/>
          <w:i w:val="0"/>
        </w:rPr>
      </w:pPr>
    </w:p>
    <w:p w14:paraId="421007C6" w14:textId="77777777" w:rsidR="00DB5162" w:rsidRPr="00663EFC" w:rsidRDefault="00DB5162" w:rsidP="00DB5162">
      <w:pPr>
        <w:shd w:val="clear" w:color="auto" w:fill="0D0D0D" w:themeFill="text1" w:themeFillTint="F2"/>
        <w:spacing w:before="200" w:after="200"/>
        <w:ind w:right="-46"/>
        <w:rPr>
          <w:b/>
          <w:lang w:bidi="en-US"/>
        </w:rPr>
      </w:pPr>
      <w:r>
        <w:rPr>
          <w:b/>
          <w:lang w:bidi="en-US"/>
        </w:rPr>
        <w:t>CONSULTATION</w:t>
      </w:r>
    </w:p>
    <w:p w14:paraId="7C06FC03" w14:textId="77777777" w:rsidR="004C736F" w:rsidRDefault="004C736F" w:rsidP="00DB5162">
      <w:pPr>
        <w:rPr>
          <w:szCs w:val="22"/>
        </w:rPr>
      </w:pPr>
      <w:r w:rsidRPr="00D27969">
        <w:rPr>
          <w:rStyle w:val="Emphasis"/>
          <w:i w:val="0"/>
        </w:rPr>
        <w:t>Dependent upon the nature of the proposal, development applications</w:t>
      </w:r>
      <w:r w:rsidR="00D27969" w:rsidRPr="00D27969">
        <w:rPr>
          <w:rStyle w:val="Emphasis"/>
          <w:i w:val="0"/>
        </w:rPr>
        <w:t xml:space="preserve"> </w:t>
      </w:r>
      <w:r w:rsidR="0054555F" w:rsidRPr="00D27969">
        <w:rPr>
          <w:szCs w:val="22"/>
        </w:rPr>
        <w:t>may require advertising for public comment and may</w:t>
      </w:r>
      <w:r w:rsidR="00D27969" w:rsidRPr="00D27969">
        <w:rPr>
          <w:szCs w:val="22"/>
        </w:rPr>
        <w:t xml:space="preserve"> also</w:t>
      </w:r>
      <w:r w:rsidR="0054555F" w:rsidRPr="00D27969">
        <w:rPr>
          <w:szCs w:val="22"/>
        </w:rPr>
        <w:t xml:space="preserve"> be referred to relevant stakeholders and/or government agencies</w:t>
      </w:r>
      <w:r w:rsidR="00D27969" w:rsidRPr="00D27969">
        <w:rPr>
          <w:rStyle w:val="Emphasis"/>
          <w:i w:val="0"/>
        </w:rPr>
        <w:t xml:space="preserve"> </w:t>
      </w:r>
      <w:r w:rsidR="0054555F" w:rsidRPr="00D27969">
        <w:rPr>
          <w:szCs w:val="22"/>
        </w:rPr>
        <w:t xml:space="preserve">in accordance with the requirements of the </w:t>
      </w:r>
      <w:r w:rsidR="0054555F" w:rsidRPr="00D27969">
        <w:rPr>
          <w:i/>
          <w:szCs w:val="22"/>
        </w:rPr>
        <w:t>Planning and Development (Local Planning Schemes) Regulations 2015</w:t>
      </w:r>
      <w:r w:rsidR="0054555F" w:rsidRPr="00D27969">
        <w:rPr>
          <w:szCs w:val="22"/>
        </w:rPr>
        <w:t xml:space="preserve"> (as amended).</w:t>
      </w:r>
    </w:p>
    <w:p w14:paraId="32FEEB10" w14:textId="77777777" w:rsidR="00D27969" w:rsidRDefault="00D27969" w:rsidP="00DB5162">
      <w:pPr>
        <w:rPr>
          <w:rStyle w:val="Emphasis"/>
          <w:i w:val="0"/>
        </w:rPr>
      </w:pPr>
    </w:p>
    <w:p w14:paraId="788C94E8" w14:textId="77777777" w:rsidR="00D27969" w:rsidRPr="00D27969" w:rsidRDefault="00D27969" w:rsidP="00DB5162">
      <w:pPr>
        <w:rPr>
          <w:rStyle w:val="Emphasis"/>
          <w:i w:val="0"/>
        </w:rPr>
      </w:pPr>
      <w:r>
        <w:rPr>
          <w:rStyle w:val="Emphasis"/>
          <w:i w:val="0"/>
        </w:rPr>
        <w:t>The Shire may also seek the advice of a qualified Heritage Consultant</w:t>
      </w:r>
      <w:r w:rsidR="002E331A">
        <w:rPr>
          <w:rStyle w:val="Emphasis"/>
          <w:i w:val="0"/>
        </w:rPr>
        <w:t xml:space="preserve">. </w:t>
      </w:r>
    </w:p>
    <w:p w14:paraId="44398F27" w14:textId="77777777" w:rsidR="00DB5162" w:rsidRPr="00663EFC" w:rsidRDefault="00DB5162" w:rsidP="00DB5162">
      <w:pPr>
        <w:shd w:val="clear" w:color="auto" w:fill="0D0D0D" w:themeFill="text1" w:themeFillTint="F2"/>
        <w:spacing w:before="200" w:after="200"/>
        <w:rPr>
          <w:b/>
          <w:lang w:bidi="en-US"/>
        </w:rPr>
      </w:pPr>
      <w:r>
        <w:rPr>
          <w:b/>
          <w:lang w:bidi="en-US"/>
        </w:rPr>
        <w:t>DEFINITIONS</w:t>
      </w:r>
    </w:p>
    <w:p w14:paraId="6F35A335" w14:textId="77777777" w:rsidR="007020EE" w:rsidRPr="000B62B6" w:rsidRDefault="007020EE" w:rsidP="00DB5162">
      <w:pPr>
        <w:rPr>
          <w:rStyle w:val="Emphasis"/>
          <w:i w:val="0"/>
        </w:rPr>
      </w:pPr>
      <w:r w:rsidRPr="000B62B6">
        <w:rPr>
          <w:rStyle w:val="Emphasis"/>
          <w:i w:val="0"/>
        </w:rPr>
        <w:t>Unless otherwise noted, terms used in this P</w:t>
      </w:r>
      <w:r w:rsidR="00B95F84" w:rsidRPr="000B62B6">
        <w:rPr>
          <w:rStyle w:val="Emphasis"/>
          <w:i w:val="0"/>
        </w:rPr>
        <w:t>o</w:t>
      </w:r>
      <w:r w:rsidRPr="000B62B6">
        <w:rPr>
          <w:rStyle w:val="Emphasis"/>
          <w:i w:val="0"/>
        </w:rPr>
        <w:t xml:space="preserve">licy have common meanings and include those defined in the </w:t>
      </w:r>
      <w:r w:rsidRPr="000B62B6">
        <w:rPr>
          <w:rStyle w:val="Emphasis"/>
        </w:rPr>
        <w:t>Planning and Development Act 2005</w:t>
      </w:r>
      <w:r w:rsidRPr="000B62B6">
        <w:rPr>
          <w:rStyle w:val="Emphasis"/>
          <w:i w:val="0"/>
        </w:rPr>
        <w:t xml:space="preserve">, </w:t>
      </w:r>
      <w:r w:rsidRPr="000B62B6">
        <w:rPr>
          <w:rStyle w:val="Emphasis"/>
        </w:rPr>
        <w:t>Planning and Development (Local Planning Schemes) Regulations 2015</w:t>
      </w:r>
      <w:r w:rsidRPr="000B62B6">
        <w:rPr>
          <w:rStyle w:val="Emphasis"/>
          <w:i w:val="0"/>
        </w:rPr>
        <w:t xml:space="preserve"> and the </w:t>
      </w:r>
      <w:r w:rsidRPr="000B62B6">
        <w:rPr>
          <w:rStyle w:val="Emphasis"/>
        </w:rPr>
        <w:t>Heritage Act 2018</w:t>
      </w:r>
      <w:r w:rsidRPr="000B62B6">
        <w:rPr>
          <w:rStyle w:val="Emphasis"/>
          <w:i w:val="0"/>
        </w:rPr>
        <w:t xml:space="preserve">. </w:t>
      </w:r>
    </w:p>
    <w:p w14:paraId="77C31280" w14:textId="77777777" w:rsidR="00B95F84" w:rsidRPr="000B62B6" w:rsidRDefault="00B95F84" w:rsidP="00DB5162">
      <w:pPr>
        <w:rPr>
          <w:rStyle w:val="Emphasis"/>
          <w:i w:val="0"/>
        </w:rPr>
      </w:pPr>
    </w:p>
    <w:p w14:paraId="11A9A839" w14:textId="77777777" w:rsidR="00F6640E" w:rsidRPr="000B62B6" w:rsidRDefault="00F6640E" w:rsidP="00DB5162">
      <w:pPr>
        <w:rPr>
          <w:rStyle w:val="Emphasis"/>
          <w:b/>
          <w:i w:val="0"/>
        </w:rPr>
      </w:pPr>
      <w:r w:rsidRPr="000B62B6">
        <w:rPr>
          <w:rStyle w:val="Emphasis"/>
          <w:b/>
          <w:i w:val="0"/>
        </w:rPr>
        <w:t xml:space="preserve">Archival Record </w:t>
      </w:r>
      <w:r w:rsidRPr="000B62B6">
        <w:rPr>
          <w:rStyle w:val="Emphasis"/>
          <w:i w:val="0"/>
        </w:rPr>
        <w:t xml:space="preserve">means </w:t>
      </w:r>
      <w:r w:rsidR="00EF7EA0" w:rsidRPr="000B62B6">
        <w:rPr>
          <w:rStyle w:val="Emphasis"/>
          <w:i w:val="0"/>
        </w:rPr>
        <w:t>a record of a heritage place, building or object</w:t>
      </w:r>
      <w:r w:rsidRPr="000B62B6">
        <w:rPr>
          <w:rStyle w:val="Emphasis"/>
          <w:i w:val="0"/>
        </w:rPr>
        <w:t>. An archival record must fall within one of three categories: detailed, standard or photographic.</w:t>
      </w:r>
      <w:r w:rsidRPr="000B62B6">
        <w:rPr>
          <w:rStyle w:val="Emphasis"/>
          <w:b/>
          <w:i w:val="0"/>
        </w:rPr>
        <w:t xml:space="preserve"> </w:t>
      </w:r>
    </w:p>
    <w:p w14:paraId="34A73F97" w14:textId="77777777" w:rsidR="00F6640E" w:rsidRPr="000B62B6" w:rsidRDefault="00F6640E" w:rsidP="00DB5162">
      <w:pPr>
        <w:rPr>
          <w:rStyle w:val="Emphasis"/>
          <w:b/>
          <w:i w:val="0"/>
        </w:rPr>
      </w:pPr>
    </w:p>
    <w:p w14:paraId="0F3F5621" w14:textId="77777777" w:rsidR="00D12F7E" w:rsidRPr="000B62B6" w:rsidRDefault="00D12F7E" w:rsidP="00DB5162">
      <w:pPr>
        <w:rPr>
          <w:rStyle w:val="Emphasis"/>
          <w:i w:val="0"/>
        </w:rPr>
      </w:pPr>
      <w:r w:rsidRPr="000B62B6">
        <w:rPr>
          <w:rStyle w:val="Emphasis"/>
          <w:b/>
          <w:i w:val="0"/>
        </w:rPr>
        <w:t>Deemed Provisions</w:t>
      </w:r>
      <w:r w:rsidRPr="000B62B6">
        <w:rPr>
          <w:rStyle w:val="Emphasis"/>
          <w:i w:val="0"/>
        </w:rPr>
        <w:t xml:space="preserve"> </w:t>
      </w:r>
      <w:r w:rsidR="00537B3F" w:rsidRPr="000B62B6">
        <w:rPr>
          <w:rStyle w:val="Emphasis"/>
          <w:i w:val="0"/>
        </w:rPr>
        <w:t xml:space="preserve">means the </w:t>
      </w:r>
      <w:r w:rsidR="003B6089" w:rsidRPr="000B62B6">
        <w:rPr>
          <w:rStyle w:val="Emphasis"/>
          <w:i w:val="0"/>
        </w:rPr>
        <w:t>provisions set out in Schedule 2 of the Planning and Development (Local Planning Schemes) Regulations 2015.</w:t>
      </w:r>
    </w:p>
    <w:p w14:paraId="0BD7F467" w14:textId="77777777" w:rsidR="00D12F7E" w:rsidRPr="000B62B6" w:rsidRDefault="00D12F7E" w:rsidP="00DB5162">
      <w:pPr>
        <w:rPr>
          <w:rStyle w:val="Emphasis"/>
          <w:i w:val="0"/>
        </w:rPr>
      </w:pPr>
    </w:p>
    <w:p w14:paraId="76C7C0AC" w14:textId="77777777" w:rsidR="00B95F84" w:rsidRPr="000B62B6" w:rsidRDefault="00B95F84" w:rsidP="00DB5162">
      <w:pPr>
        <w:rPr>
          <w:rStyle w:val="Emphasis"/>
          <w:i w:val="0"/>
        </w:rPr>
      </w:pPr>
      <w:r w:rsidRPr="000B62B6">
        <w:rPr>
          <w:rStyle w:val="Emphasis"/>
          <w:b/>
          <w:i w:val="0"/>
        </w:rPr>
        <w:t>Fabric</w:t>
      </w:r>
      <w:r w:rsidRPr="000B62B6">
        <w:rPr>
          <w:rStyle w:val="Emphasis"/>
          <w:i w:val="0"/>
        </w:rPr>
        <w:t xml:space="preserve"> means all the physical material of the place.</w:t>
      </w:r>
    </w:p>
    <w:p w14:paraId="68377B98" w14:textId="77777777" w:rsidR="00B95F84" w:rsidRPr="000B62B6" w:rsidRDefault="00B95F84" w:rsidP="00DB5162">
      <w:pPr>
        <w:rPr>
          <w:rStyle w:val="Emphasis"/>
          <w:i w:val="0"/>
        </w:rPr>
      </w:pPr>
    </w:p>
    <w:p w14:paraId="338D72D3" w14:textId="77777777" w:rsidR="009240DE" w:rsidRPr="000B62B6" w:rsidRDefault="009240DE" w:rsidP="00DB5162">
      <w:pPr>
        <w:rPr>
          <w:rStyle w:val="Emphasis"/>
          <w:b/>
          <w:i w:val="0"/>
        </w:rPr>
      </w:pPr>
      <w:r w:rsidRPr="000B62B6">
        <w:rPr>
          <w:rStyle w:val="Emphasis"/>
          <w:b/>
          <w:i w:val="0"/>
        </w:rPr>
        <w:t xml:space="preserve">Heritage Agreement </w:t>
      </w:r>
      <w:r w:rsidR="00CC1E6F" w:rsidRPr="000B62B6">
        <w:rPr>
          <w:rStyle w:val="Emphasis"/>
          <w:i w:val="0"/>
        </w:rPr>
        <w:t>means an agreement providing commitments by the land owner and ob</w:t>
      </w:r>
      <w:r w:rsidR="00B6129B" w:rsidRPr="000B62B6">
        <w:rPr>
          <w:rStyle w:val="Emphasis"/>
          <w:i w:val="0"/>
        </w:rPr>
        <w:t xml:space="preserve">ligations of the owner regarding conservation of the subject land and may include any other provision necessary for the purposes of carrying into effect the objectives of the </w:t>
      </w:r>
      <w:r w:rsidR="00B6129B" w:rsidRPr="000B62B6">
        <w:rPr>
          <w:rStyle w:val="Emphasis"/>
        </w:rPr>
        <w:t>Heritage Act 2018.</w:t>
      </w:r>
      <w:r w:rsidR="00B6129B" w:rsidRPr="000B62B6">
        <w:rPr>
          <w:rStyle w:val="Emphasis"/>
          <w:b/>
          <w:i w:val="0"/>
        </w:rPr>
        <w:t xml:space="preserve"> </w:t>
      </w:r>
    </w:p>
    <w:p w14:paraId="547AE51D" w14:textId="77777777" w:rsidR="009240DE" w:rsidRPr="000B62B6" w:rsidRDefault="009240DE" w:rsidP="00DB5162">
      <w:pPr>
        <w:rPr>
          <w:rStyle w:val="Emphasis"/>
          <w:b/>
          <w:i w:val="0"/>
        </w:rPr>
      </w:pPr>
    </w:p>
    <w:p w14:paraId="09B468EC" w14:textId="77777777" w:rsidR="00B95F84" w:rsidRPr="000B62B6" w:rsidRDefault="00B95F84" w:rsidP="00DB5162">
      <w:pPr>
        <w:rPr>
          <w:rStyle w:val="Emphasis"/>
          <w:i w:val="0"/>
        </w:rPr>
      </w:pPr>
      <w:r w:rsidRPr="000B62B6">
        <w:rPr>
          <w:rStyle w:val="Emphasis"/>
          <w:b/>
          <w:i w:val="0"/>
        </w:rPr>
        <w:t>Impact</w:t>
      </w:r>
      <w:r w:rsidRPr="000B62B6">
        <w:rPr>
          <w:rStyle w:val="Emphasis"/>
          <w:i w:val="0"/>
        </w:rPr>
        <w:t xml:space="preserve"> means the manner in which proposed works will, or are likely to, affect the cultural heritage significance of a place, as assessed against the matrix at Schedule 1 of this policy. </w:t>
      </w:r>
    </w:p>
    <w:p w14:paraId="6929E1F9" w14:textId="77777777" w:rsidR="00B95F84" w:rsidRPr="000B62B6" w:rsidRDefault="00B95F84" w:rsidP="00DB5162">
      <w:pPr>
        <w:rPr>
          <w:rStyle w:val="Emphasis"/>
          <w:i w:val="0"/>
        </w:rPr>
      </w:pPr>
    </w:p>
    <w:p w14:paraId="06CF0F29" w14:textId="77777777" w:rsidR="009F625A" w:rsidRPr="000B62B6" w:rsidRDefault="009F625A" w:rsidP="00DB5162">
      <w:pPr>
        <w:rPr>
          <w:rStyle w:val="Emphasis"/>
          <w:b/>
          <w:i w:val="0"/>
        </w:rPr>
      </w:pPr>
      <w:r w:rsidRPr="000B62B6">
        <w:rPr>
          <w:rStyle w:val="Emphasis"/>
          <w:b/>
          <w:i w:val="0"/>
        </w:rPr>
        <w:lastRenderedPageBreak/>
        <w:t>Interpretation</w:t>
      </w:r>
      <w:r w:rsidR="0092429A" w:rsidRPr="000B62B6">
        <w:rPr>
          <w:rStyle w:val="Emphasis"/>
          <w:i w:val="0"/>
        </w:rPr>
        <w:t xml:space="preserve"> means </w:t>
      </w:r>
      <w:r w:rsidR="00EA29B1" w:rsidRPr="000B62B6">
        <w:rPr>
          <w:rStyle w:val="Emphasis"/>
          <w:i w:val="0"/>
        </w:rPr>
        <w:t xml:space="preserve">all the ways of presenting the significance of an </w:t>
      </w:r>
      <w:r w:rsidR="00D455F2" w:rsidRPr="000B62B6">
        <w:rPr>
          <w:rStyle w:val="Emphasis"/>
          <w:i w:val="0"/>
        </w:rPr>
        <w:t>object</w:t>
      </w:r>
      <w:r w:rsidR="00EA29B1" w:rsidRPr="000B62B6">
        <w:rPr>
          <w:rStyle w:val="Emphasis"/>
          <w:i w:val="0"/>
        </w:rPr>
        <w:t xml:space="preserve">, building or place. </w:t>
      </w:r>
    </w:p>
    <w:p w14:paraId="50855B7B" w14:textId="77777777" w:rsidR="009240DE" w:rsidRPr="000B62B6" w:rsidRDefault="009240DE" w:rsidP="00DB5162">
      <w:pPr>
        <w:rPr>
          <w:rStyle w:val="Emphasis"/>
          <w:b/>
          <w:i w:val="0"/>
        </w:rPr>
      </w:pPr>
    </w:p>
    <w:p w14:paraId="27135161" w14:textId="77777777" w:rsidR="009240DE" w:rsidRPr="000B62B6" w:rsidRDefault="009240DE" w:rsidP="00DB5162">
      <w:pPr>
        <w:rPr>
          <w:rStyle w:val="Emphasis"/>
          <w:i w:val="0"/>
        </w:rPr>
      </w:pPr>
      <w:r w:rsidRPr="000B62B6">
        <w:rPr>
          <w:rStyle w:val="Emphasis"/>
          <w:b/>
          <w:i w:val="0"/>
        </w:rPr>
        <w:t>Interpretation Plan</w:t>
      </w:r>
      <w:r w:rsidR="001471B8" w:rsidRPr="000B62B6">
        <w:rPr>
          <w:rStyle w:val="Emphasis"/>
          <w:b/>
          <w:i w:val="0"/>
        </w:rPr>
        <w:t xml:space="preserve"> </w:t>
      </w:r>
      <w:r w:rsidR="001471B8" w:rsidRPr="000B62B6">
        <w:rPr>
          <w:rStyle w:val="Emphasis"/>
          <w:i w:val="0"/>
        </w:rPr>
        <w:t xml:space="preserve">means a </w:t>
      </w:r>
      <w:r w:rsidR="00685818" w:rsidRPr="000B62B6">
        <w:rPr>
          <w:rStyle w:val="Emphasis"/>
          <w:i w:val="0"/>
        </w:rPr>
        <w:t>document providing</w:t>
      </w:r>
      <w:r w:rsidR="001471B8" w:rsidRPr="000B62B6">
        <w:rPr>
          <w:rStyle w:val="Emphasis"/>
          <w:i w:val="0"/>
        </w:rPr>
        <w:t xml:space="preserve"> </w:t>
      </w:r>
      <w:r w:rsidR="00685818" w:rsidRPr="000B62B6">
        <w:rPr>
          <w:rStyle w:val="Emphasis"/>
          <w:i w:val="0"/>
        </w:rPr>
        <w:t>policies, strategies and detailed advice</w:t>
      </w:r>
      <w:r w:rsidR="00F20C84" w:rsidRPr="000B62B6">
        <w:rPr>
          <w:rStyle w:val="Emphasis"/>
          <w:i w:val="0"/>
        </w:rPr>
        <w:t xml:space="preserve"> for ensuring that the heritage significance of places, objects</w:t>
      </w:r>
      <w:r w:rsidR="00D455F2" w:rsidRPr="000B62B6">
        <w:rPr>
          <w:rStyle w:val="Emphasis"/>
          <w:i w:val="0"/>
        </w:rPr>
        <w:t>, buildings</w:t>
      </w:r>
      <w:r w:rsidR="00F20C84" w:rsidRPr="000B62B6">
        <w:rPr>
          <w:rStyle w:val="Emphasis"/>
          <w:i w:val="0"/>
        </w:rPr>
        <w:t xml:space="preserve"> or traditions can be communicated.</w:t>
      </w:r>
      <w:r w:rsidR="002B14F2" w:rsidRPr="000B62B6">
        <w:rPr>
          <w:rStyle w:val="Emphasis"/>
          <w:i w:val="0"/>
        </w:rPr>
        <w:t xml:space="preserve"> </w:t>
      </w:r>
    </w:p>
    <w:p w14:paraId="2B25CBF5" w14:textId="77777777" w:rsidR="009F625A" w:rsidRPr="000B62B6" w:rsidRDefault="009F625A" w:rsidP="00DB5162">
      <w:pPr>
        <w:rPr>
          <w:rStyle w:val="Emphasis"/>
          <w:b/>
          <w:i w:val="0"/>
        </w:rPr>
      </w:pPr>
    </w:p>
    <w:p w14:paraId="640E480C" w14:textId="77777777" w:rsidR="00B95F84" w:rsidRPr="000B62B6" w:rsidRDefault="00E3111C" w:rsidP="00DB5162">
      <w:pPr>
        <w:rPr>
          <w:rStyle w:val="Emphasis"/>
          <w:i w:val="0"/>
        </w:rPr>
      </w:pPr>
      <w:r w:rsidRPr="000B62B6">
        <w:rPr>
          <w:rStyle w:val="Emphasis"/>
          <w:b/>
          <w:i w:val="0"/>
        </w:rPr>
        <w:t>Local heritage place</w:t>
      </w:r>
      <w:r w:rsidRPr="000B62B6">
        <w:rPr>
          <w:rStyle w:val="Emphasis"/>
          <w:i w:val="0"/>
        </w:rPr>
        <w:t xml:space="preserve"> means a place that meets the definition of a heritage-protected place in clause 1A, Schedule 2 of the </w:t>
      </w:r>
      <w:r w:rsidRPr="000B62B6">
        <w:rPr>
          <w:rStyle w:val="Emphasis"/>
        </w:rPr>
        <w:t>Planning and Development (Local Planning Schemes) Regulations 2015</w:t>
      </w:r>
      <w:r w:rsidRPr="000B62B6">
        <w:rPr>
          <w:rStyle w:val="Emphasis"/>
          <w:i w:val="0"/>
        </w:rPr>
        <w:t>, with the exception of any place that is:</w:t>
      </w:r>
    </w:p>
    <w:p w14:paraId="12EEF098" w14:textId="77777777" w:rsidR="00E3111C" w:rsidRPr="000B62B6" w:rsidRDefault="00F54A07" w:rsidP="00F54A07">
      <w:pPr>
        <w:pStyle w:val="ListParagraph"/>
        <w:numPr>
          <w:ilvl w:val="0"/>
          <w:numId w:val="22"/>
        </w:numPr>
        <w:rPr>
          <w:rStyle w:val="Emphasis"/>
          <w:i w:val="0"/>
        </w:rPr>
      </w:pPr>
      <w:r w:rsidRPr="000B62B6">
        <w:rPr>
          <w:rStyle w:val="Emphasis"/>
          <w:i w:val="0"/>
        </w:rPr>
        <w:t xml:space="preserve">Entered in the State Register of Heritage Places under the </w:t>
      </w:r>
      <w:r w:rsidRPr="000B62B6">
        <w:rPr>
          <w:rStyle w:val="Emphasis"/>
        </w:rPr>
        <w:t>Heritage Act 2018</w:t>
      </w:r>
      <w:r w:rsidRPr="000B62B6">
        <w:rPr>
          <w:rStyle w:val="Emphasis"/>
          <w:i w:val="0"/>
        </w:rPr>
        <w:t xml:space="preserve"> section 42;</w:t>
      </w:r>
    </w:p>
    <w:p w14:paraId="7390B0D6" w14:textId="77777777" w:rsidR="00F54A07" w:rsidRPr="000B62B6" w:rsidRDefault="00F54A07" w:rsidP="00F54A07">
      <w:pPr>
        <w:pStyle w:val="ListParagraph"/>
        <w:numPr>
          <w:ilvl w:val="0"/>
          <w:numId w:val="22"/>
        </w:numPr>
        <w:rPr>
          <w:rStyle w:val="Emphasis"/>
          <w:i w:val="0"/>
        </w:rPr>
      </w:pPr>
      <w:r w:rsidRPr="000B62B6">
        <w:rPr>
          <w:rStyle w:val="Emphasis"/>
          <w:i w:val="0"/>
        </w:rPr>
        <w:t xml:space="preserve">The subject of an order under the </w:t>
      </w:r>
      <w:r w:rsidRPr="000B62B6">
        <w:rPr>
          <w:rStyle w:val="Emphasis"/>
        </w:rPr>
        <w:t>Heritage Act 2018</w:t>
      </w:r>
      <w:r w:rsidRPr="000B62B6">
        <w:rPr>
          <w:rStyle w:val="Emphasis"/>
          <w:i w:val="0"/>
        </w:rPr>
        <w:t xml:space="preserve"> Part 4; or</w:t>
      </w:r>
    </w:p>
    <w:p w14:paraId="10DCF5BC" w14:textId="77777777" w:rsidR="00F54A07" w:rsidRPr="000B62B6" w:rsidRDefault="00F54A07" w:rsidP="00F54A07">
      <w:pPr>
        <w:pStyle w:val="ListParagraph"/>
        <w:numPr>
          <w:ilvl w:val="0"/>
          <w:numId w:val="22"/>
        </w:numPr>
        <w:rPr>
          <w:rStyle w:val="Emphasis"/>
          <w:i w:val="0"/>
        </w:rPr>
      </w:pPr>
      <w:r w:rsidRPr="000B62B6">
        <w:rPr>
          <w:rStyle w:val="Emphasis"/>
          <w:i w:val="0"/>
        </w:rPr>
        <w:t xml:space="preserve">The subject of a heritage agreement that has been certified under the </w:t>
      </w:r>
      <w:r w:rsidRPr="000B62B6">
        <w:rPr>
          <w:rStyle w:val="Emphasis"/>
        </w:rPr>
        <w:t xml:space="preserve">Heritage Act 2018 </w:t>
      </w:r>
      <w:r w:rsidR="00E43148" w:rsidRPr="000B62B6">
        <w:rPr>
          <w:rStyle w:val="Emphasis"/>
          <w:i w:val="0"/>
        </w:rPr>
        <w:t xml:space="preserve">section 90, to which the Heritage Council of Western Australia is a party. </w:t>
      </w:r>
    </w:p>
    <w:p w14:paraId="07CBE7AB" w14:textId="77777777" w:rsidR="007020EE" w:rsidRPr="000B62B6" w:rsidRDefault="007020EE" w:rsidP="00DB5162">
      <w:pPr>
        <w:rPr>
          <w:rStyle w:val="Emphasis"/>
          <w:i w:val="0"/>
        </w:rPr>
      </w:pPr>
    </w:p>
    <w:p w14:paraId="348351B4" w14:textId="77777777" w:rsidR="00E43148" w:rsidRDefault="00E43148" w:rsidP="00DB5162">
      <w:pPr>
        <w:rPr>
          <w:rStyle w:val="Emphasis"/>
          <w:i w:val="0"/>
        </w:rPr>
      </w:pPr>
      <w:r w:rsidRPr="000B62B6">
        <w:rPr>
          <w:rStyle w:val="Emphasis"/>
          <w:b/>
          <w:i w:val="0"/>
        </w:rPr>
        <w:t>Significant fabric</w:t>
      </w:r>
      <w:r w:rsidRPr="000B62B6">
        <w:rPr>
          <w:rStyle w:val="Emphasis"/>
          <w:i w:val="0"/>
        </w:rPr>
        <w:t xml:space="preserve"> means fabric identified as contributing to the cultural heritage significance of the place.</w:t>
      </w:r>
      <w:r>
        <w:rPr>
          <w:rStyle w:val="Emphasis"/>
          <w:i w:val="0"/>
        </w:rPr>
        <w:t xml:space="preserve"> </w:t>
      </w:r>
    </w:p>
    <w:p w14:paraId="2CE24447" w14:textId="77777777" w:rsidR="0021552E" w:rsidRDefault="0021552E" w:rsidP="00DB5162">
      <w:pPr>
        <w:rPr>
          <w:rStyle w:val="Emphasis"/>
          <w:i w:val="0"/>
        </w:rPr>
      </w:pPr>
    </w:p>
    <w:p w14:paraId="7F62221E" w14:textId="77777777" w:rsidR="00DB5162" w:rsidRPr="008C3865" w:rsidRDefault="00DB5162" w:rsidP="00DB5162">
      <w:pPr>
        <w:shd w:val="clear" w:color="auto" w:fill="0D0D0D" w:themeFill="text1" w:themeFillTint="F2"/>
        <w:spacing w:before="200" w:after="200"/>
        <w:rPr>
          <w:rStyle w:val="Emphasis"/>
          <w:b/>
          <w:i w:val="0"/>
          <w:iCs w:val="0"/>
          <w:lang w:bidi="en-US"/>
        </w:rPr>
      </w:pPr>
      <w:r>
        <w:rPr>
          <w:b/>
          <w:lang w:bidi="en-US"/>
        </w:rPr>
        <w:t>DOCUMENT CONTROL</w:t>
      </w:r>
    </w:p>
    <w:tbl>
      <w:tblPr>
        <w:tblStyle w:val="TableGrid"/>
        <w:tblW w:w="9072" w:type="dxa"/>
        <w:tblInd w:w="-5" w:type="dxa"/>
        <w:tblLook w:val="04A0" w:firstRow="1" w:lastRow="0" w:firstColumn="1" w:lastColumn="0" w:noHBand="0" w:noVBand="1"/>
      </w:tblPr>
      <w:tblGrid>
        <w:gridCol w:w="2948"/>
        <w:gridCol w:w="2977"/>
        <w:gridCol w:w="3147"/>
      </w:tblGrid>
      <w:tr w:rsidR="00DB5162" w14:paraId="5FB2C9BC" w14:textId="77777777" w:rsidTr="001A3159">
        <w:tc>
          <w:tcPr>
            <w:tcW w:w="2948" w:type="dxa"/>
            <w:vAlign w:val="center"/>
          </w:tcPr>
          <w:p w14:paraId="72C3E04B" w14:textId="77777777" w:rsidR="00DB5162" w:rsidRPr="00BC4B1B" w:rsidRDefault="00DB5162" w:rsidP="001A3159">
            <w:pPr>
              <w:spacing w:before="20" w:after="20"/>
              <w:rPr>
                <w:rFonts w:ascii="Arial Narrow" w:hAnsi="Arial Narrow" w:cs="Arial"/>
                <w:b/>
                <w:szCs w:val="22"/>
              </w:rPr>
            </w:pPr>
            <w:r>
              <w:rPr>
                <w:rFonts w:ascii="Arial Narrow" w:hAnsi="Arial Narrow" w:cs="Arial"/>
                <w:b/>
                <w:szCs w:val="22"/>
              </w:rPr>
              <w:t>Responsible Officer</w:t>
            </w:r>
          </w:p>
        </w:tc>
        <w:tc>
          <w:tcPr>
            <w:tcW w:w="6124" w:type="dxa"/>
            <w:gridSpan w:val="2"/>
          </w:tcPr>
          <w:p w14:paraId="5F807FC6" w14:textId="77777777" w:rsidR="00DB5162" w:rsidRDefault="005E239E" w:rsidP="001A3159">
            <w:pPr>
              <w:spacing w:before="20" w:after="20"/>
              <w:rPr>
                <w:rFonts w:ascii="Arial Narrow" w:hAnsi="Arial Narrow" w:cs="Arial"/>
                <w:sz w:val="24"/>
                <w:szCs w:val="24"/>
              </w:rPr>
            </w:pPr>
            <w:r>
              <w:rPr>
                <w:rFonts w:ascii="Arial Narrow" w:hAnsi="Arial Narrow" w:cs="Arial"/>
                <w:sz w:val="24"/>
                <w:szCs w:val="24"/>
              </w:rPr>
              <w:t xml:space="preserve">Chief Executive Officer </w:t>
            </w:r>
          </w:p>
        </w:tc>
      </w:tr>
      <w:tr w:rsidR="00DB5162" w:rsidRPr="00BC4B1B" w14:paraId="7AA984E2" w14:textId="77777777" w:rsidTr="001A3159">
        <w:tc>
          <w:tcPr>
            <w:tcW w:w="2948" w:type="dxa"/>
            <w:vAlign w:val="center"/>
          </w:tcPr>
          <w:p w14:paraId="68F22655" w14:textId="77777777" w:rsidR="00DB5162" w:rsidRPr="00BC4B1B" w:rsidRDefault="00DB5162" w:rsidP="001A3159">
            <w:pPr>
              <w:spacing w:before="20" w:after="20"/>
              <w:rPr>
                <w:rFonts w:ascii="Arial Narrow" w:hAnsi="Arial Narrow" w:cs="Arial"/>
                <w:b/>
                <w:szCs w:val="22"/>
              </w:rPr>
            </w:pPr>
            <w:r w:rsidRPr="00BC4B1B">
              <w:rPr>
                <w:rFonts w:ascii="Arial Narrow" w:hAnsi="Arial Narrow" w:cs="Arial"/>
                <w:b/>
                <w:szCs w:val="22"/>
              </w:rPr>
              <w:t>C</w:t>
            </w:r>
            <w:r>
              <w:rPr>
                <w:rFonts w:ascii="Arial Narrow" w:hAnsi="Arial Narrow" w:cs="Arial"/>
                <w:b/>
                <w:szCs w:val="22"/>
              </w:rPr>
              <w:t>ouncil Adoption</w:t>
            </w:r>
          </w:p>
        </w:tc>
        <w:tc>
          <w:tcPr>
            <w:tcW w:w="2977" w:type="dxa"/>
          </w:tcPr>
          <w:p w14:paraId="2CB58071" w14:textId="77777777" w:rsidR="00DB5162" w:rsidRPr="00BC4B1B" w:rsidRDefault="00DB5162" w:rsidP="001A3159">
            <w:pPr>
              <w:spacing w:before="20" w:after="20"/>
              <w:rPr>
                <w:rFonts w:ascii="Arial Narrow" w:hAnsi="Arial Narrow" w:cs="Arial"/>
                <w:sz w:val="24"/>
                <w:szCs w:val="24"/>
              </w:rPr>
            </w:pPr>
            <w:r>
              <w:rPr>
                <w:rFonts w:ascii="Arial Narrow" w:hAnsi="Arial Narrow" w:cs="Arial"/>
                <w:sz w:val="24"/>
                <w:szCs w:val="24"/>
              </w:rPr>
              <w:t xml:space="preserve">Date: </w:t>
            </w:r>
          </w:p>
        </w:tc>
        <w:tc>
          <w:tcPr>
            <w:tcW w:w="3147" w:type="dxa"/>
          </w:tcPr>
          <w:p w14:paraId="4A0D48AA" w14:textId="77777777" w:rsidR="00DB5162" w:rsidRPr="00BC4B1B" w:rsidRDefault="00DB5162" w:rsidP="001A3159">
            <w:pPr>
              <w:spacing w:before="20" w:after="20"/>
              <w:rPr>
                <w:rFonts w:ascii="Arial Narrow" w:hAnsi="Arial Narrow" w:cs="Arial"/>
                <w:sz w:val="24"/>
                <w:szCs w:val="24"/>
              </w:rPr>
            </w:pPr>
            <w:r>
              <w:rPr>
                <w:rFonts w:ascii="Arial Narrow" w:hAnsi="Arial Narrow" w:cs="Arial"/>
                <w:sz w:val="24"/>
                <w:szCs w:val="24"/>
              </w:rPr>
              <w:t xml:space="preserve">Resolution No: </w:t>
            </w:r>
          </w:p>
        </w:tc>
      </w:tr>
      <w:tr w:rsidR="00DB5162" w:rsidRPr="00BC4B1B" w14:paraId="1F81EB26" w14:textId="77777777" w:rsidTr="001A3159">
        <w:tc>
          <w:tcPr>
            <w:tcW w:w="2948" w:type="dxa"/>
            <w:vAlign w:val="center"/>
          </w:tcPr>
          <w:p w14:paraId="545BDE37" w14:textId="77777777" w:rsidR="00DB5162" w:rsidRPr="00BC4B1B" w:rsidRDefault="00DB5162" w:rsidP="001A3159">
            <w:pPr>
              <w:spacing w:before="20" w:after="20"/>
              <w:rPr>
                <w:rFonts w:ascii="Arial Narrow" w:hAnsi="Arial Narrow" w:cs="Arial"/>
                <w:b/>
                <w:szCs w:val="22"/>
              </w:rPr>
            </w:pPr>
            <w:r w:rsidRPr="00BC4B1B">
              <w:rPr>
                <w:rFonts w:ascii="Arial Narrow" w:hAnsi="Arial Narrow" w:cs="Arial"/>
                <w:b/>
                <w:szCs w:val="22"/>
              </w:rPr>
              <w:t>R</w:t>
            </w:r>
            <w:r>
              <w:rPr>
                <w:rFonts w:ascii="Arial Narrow" w:hAnsi="Arial Narrow" w:cs="Arial"/>
                <w:b/>
                <w:szCs w:val="22"/>
              </w:rPr>
              <w:t>eviewed</w:t>
            </w:r>
            <w:r w:rsidRPr="00BC4B1B">
              <w:rPr>
                <w:rFonts w:ascii="Arial Narrow" w:hAnsi="Arial Narrow" w:cs="Arial"/>
                <w:b/>
                <w:szCs w:val="22"/>
              </w:rPr>
              <w:t>/M</w:t>
            </w:r>
            <w:r>
              <w:rPr>
                <w:rFonts w:ascii="Arial Narrow" w:hAnsi="Arial Narrow" w:cs="Arial"/>
                <w:b/>
                <w:szCs w:val="22"/>
              </w:rPr>
              <w:t>odified</w:t>
            </w:r>
          </w:p>
        </w:tc>
        <w:tc>
          <w:tcPr>
            <w:tcW w:w="2977" w:type="dxa"/>
          </w:tcPr>
          <w:p w14:paraId="6368D798" w14:textId="77777777" w:rsidR="00DB5162" w:rsidRPr="00BC4B1B" w:rsidRDefault="00DB5162" w:rsidP="001A3159">
            <w:pPr>
              <w:spacing w:before="20" w:after="20"/>
              <w:rPr>
                <w:rFonts w:ascii="Arial Narrow" w:hAnsi="Arial Narrow" w:cs="Arial"/>
                <w:sz w:val="24"/>
                <w:szCs w:val="24"/>
              </w:rPr>
            </w:pPr>
            <w:r>
              <w:rPr>
                <w:rFonts w:ascii="Arial Narrow" w:hAnsi="Arial Narrow" w:cs="Arial"/>
                <w:sz w:val="24"/>
                <w:szCs w:val="24"/>
              </w:rPr>
              <w:t xml:space="preserve">Date: </w:t>
            </w:r>
          </w:p>
        </w:tc>
        <w:tc>
          <w:tcPr>
            <w:tcW w:w="3147" w:type="dxa"/>
          </w:tcPr>
          <w:p w14:paraId="4823C679" w14:textId="77777777" w:rsidR="00DB5162" w:rsidRPr="00BC4B1B" w:rsidRDefault="00DB5162" w:rsidP="001A3159">
            <w:pPr>
              <w:spacing w:before="20" w:after="20"/>
              <w:rPr>
                <w:rFonts w:ascii="Arial Narrow" w:hAnsi="Arial Narrow" w:cs="Arial"/>
                <w:sz w:val="24"/>
                <w:szCs w:val="24"/>
              </w:rPr>
            </w:pPr>
            <w:r>
              <w:rPr>
                <w:rFonts w:ascii="Arial Narrow" w:hAnsi="Arial Narrow" w:cs="Arial"/>
                <w:sz w:val="24"/>
                <w:szCs w:val="24"/>
              </w:rPr>
              <w:t xml:space="preserve">Resolution No: </w:t>
            </w:r>
          </w:p>
        </w:tc>
      </w:tr>
      <w:tr w:rsidR="00DB5162" w:rsidRPr="00BC4B1B" w14:paraId="554466E3" w14:textId="77777777" w:rsidTr="001A3159">
        <w:tc>
          <w:tcPr>
            <w:tcW w:w="2948" w:type="dxa"/>
            <w:vAlign w:val="center"/>
          </w:tcPr>
          <w:p w14:paraId="5626C674" w14:textId="77777777" w:rsidR="00DB5162" w:rsidRPr="00BC4B1B" w:rsidRDefault="00DB5162" w:rsidP="001A3159">
            <w:pPr>
              <w:spacing w:before="20" w:after="20"/>
              <w:rPr>
                <w:rFonts w:ascii="Arial Narrow" w:hAnsi="Arial Narrow" w:cs="Arial"/>
                <w:b/>
                <w:szCs w:val="22"/>
              </w:rPr>
            </w:pPr>
          </w:p>
        </w:tc>
        <w:tc>
          <w:tcPr>
            <w:tcW w:w="2977" w:type="dxa"/>
          </w:tcPr>
          <w:p w14:paraId="28982C14" w14:textId="77777777" w:rsidR="00DB5162" w:rsidRPr="00BC4B1B" w:rsidRDefault="00DB5162" w:rsidP="001A3159">
            <w:pPr>
              <w:spacing w:before="20" w:after="20"/>
              <w:rPr>
                <w:rFonts w:ascii="Arial Narrow" w:hAnsi="Arial Narrow" w:cs="Arial"/>
                <w:sz w:val="24"/>
                <w:szCs w:val="24"/>
              </w:rPr>
            </w:pPr>
            <w:r>
              <w:rPr>
                <w:rFonts w:ascii="Arial Narrow" w:hAnsi="Arial Narrow" w:cs="Arial"/>
                <w:sz w:val="24"/>
                <w:szCs w:val="24"/>
              </w:rPr>
              <w:t>Date:</w:t>
            </w:r>
          </w:p>
        </w:tc>
        <w:tc>
          <w:tcPr>
            <w:tcW w:w="3147" w:type="dxa"/>
          </w:tcPr>
          <w:p w14:paraId="70DFD03B" w14:textId="77777777" w:rsidR="00DB5162" w:rsidRPr="00BC4B1B" w:rsidRDefault="00DB5162" w:rsidP="001A3159">
            <w:pPr>
              <w:spacing w:before="20" w:after="20"/>
              <w:rPr>
                <w:rFonts w:ascii="Arial Narrow" w:hAnsi="Arial Narrow" w:cs="Arial"/>
                <w:sz w:val="24"/>
                <w:szCs w:val="24"/>
              </w:rPr>
            </w:pPr>
            <w:r>
              <w:rPr>
                <w:rFonts w:ascii="Arial Narrow" w:hAnsi="Arial Narrow" w:cs="Arial"/>
                <w:sz w:val="24"/>
                <w:szCs w:val="24"/>
              </w:rPr>
              <w:t>Resolution No:</w:t>
            </w:r>
          </w:p>
        </w:tc>
      </w:tr>
      <w:tr w:rsidR="00DB5162" w14:paraId="4E1EE1A5" w14:textId="77777777" w:rsidTr="001A3159">
        <w:tc>
          <w:tcPr>
            <w:tcW w:w="2948" w:type="dxa"/>
            <w:vAlign w:val="center"/>
          </w:tcPr>
          <w:p w14:paraId="3C2BEB41" w14:textId="77777777" w:rsidR="00DB5162" w:rsidRPr="00BC4B1B" w:rsidRDefault="00DB5162" w:rsidP="001A3159">
            <w:pPr>
              <w:spacing w:before="20" w:after="20"/>
              <w:rPr>
                <w:rFonts w:ascii="Arial Narrow" w:hAnsi="Arial Narrow" w:cs="Arial"/>
                <w:b/>
                <w:szCs w:val="22"/>
              </w:rPr>
            </w:pPr>
            <w:r>
              <w:rPr>
                <w:rFonts w:ascii="Arial Narrow" w:hAnsi="Arial Narrow" w:cs="Arial"/>
                <w:b/>
                <w:szCs w:val="22"/>
              </w:rPr>
              <w:t>Review Due</w:t>
            </w:r>
          </w:p>
        </w:tc>
        <w:tc>
          <w:tcPr>
            <w:tcW w:w="6124" w:type="dxa"/>
            <w:gridSpan w:val="2"/>
          </w:tcPr>
          <w:p w14:paraId="7BECFFD1" w14:textId="77777777" w:rsidR="00DB5162" w:rsidRDefault="00DB5162" w:rsidP="001A3159">
            <w:pPr>
              <w:spacing w:before="20" w:after="20"/>
              <w:rPr>
                <w:rFonts w:ascii="Arial Narrow" w:hAnsi="Arial Narrow" w:cs="Arial"/>
                <w:sz w:val="24"/>
                <w:szCs w:val="24"/>
              </w:rPr>
            </w:pPr>
            <w:r>
              <w:rPr>
                <w:rFonts w:ascii="Arial Narrow" w:hAnsi="Arial Narrow" w:cs="Arial"/>
                <w:sz w:val="24"/>
                <w:szCs w:val="24"/>
              </w:rPr>
              <w:t xml:space="preserve">Date:  </w:t>
            </w:r>
          </w:p>
        </w:tc>
      </w:tr>
      <w:tr w:rsidR="00DB5162" w:rsidRPr="00AB7A3B" w14:paraId="103AB516" w14:textId="77777777" w:rsidTr="001A3159">
        <w:trPr>
          <w:trHeight w:val="297"/>
        </w:trPr>
        <w:tc>
          <w:tcPr>
            <w:tcW w:w="9072" w:type="dxa"/>
            <w:gridSpan w:val="3"/>
            <w:shd w:val="clear" w:color="auto" w:fill="000000" w:themeFill="text1"/>
            <w:vAlign w:val="center"/>
          </w:tcPr>
          <w:p w14:paraId="11C3665D" w14:textId="77777777" w:rsidR="00DB5162" w:rsidRDefault="00DB5162" w:rsidP="001A3159">
            <w:pPr>
              <w:spacing w:before="20" w:after="20"/>
              <w:rPr>
                <w:rFonts w:ascii="Arial Narrow" w:hAnsi="Arial Narrow" w:cs="Arial"/>
                <w:i/>
                <w:sz w:val="24"/>
                <w:szCs w:val="24"/>
              </w:rPr>
            </w:pPr>
            <w:r>
              <w:rPr>
                <w:rFonts w:ascii="Arial Narrow" w:hAnsi="Arial Narrow" w:cs="Arial"/>
                <w:b/>
                <w:szCs w:val="22"/>
              </w:rPr>
              <w:t>Compliance Requirements</w:t>
            </w:r>
          </w:p>
        </w:tc>
      </w:tr>
      <w:tr w:rsidR="00DB5162" w:rsidRPr="00AB7A3B" w14:paraId="683C043F" w14:textId="77777777" w:rsidTr="001A3159">
        <w:trPr>
          <w:trHeight w:val="293"/>
        </w:trPr>
        <w:tc>
          <w:tcPr>
            <w:tcW w:w="2948" w:type="dxa"/>
            <w:vAlign w:val="center"/>
          </w:tcPr>
          <w:p w14:paraId="3741C26B" w14:textId="77777777" w:rsidR="00DB5162" w:rsidRPr="00BC4B1B" w:rsidRDefault="00DB5162" w:rsidP="001A3159">
            <w:pPr>
              <w:spacing w:before="20" w:after="20"/>
              <w:rPr>
                <w:rFonts w:ascii="Arial Narrow" w:hAnsi="Arial Narrow" w:cs="Arial"/>
                <w:b/>
                <w:szCs w:val="22"/>
              </w:rPr>
            </w:pPr>
            <w:r w:rsidRPr="00BC4B1B">
              <w:rPr>
                <w:rFonts w:ascii="Arial Narrow" w:hAnsi="Arial Narrow" w:cs="Arial"/>
                <w:b/>
                <w:szCs w:val="22"/>
              </w:rPr>
              <w:t>L</w:t>
            </w:r>
            <w:r>
              <w:rPr>
                <w:rFonts w:ascii="Arial Narrow" w:hAnsi="Arial Narrow" w:cs="Arial"/>
                <w:b/>
                <w:szCs w:val="22"/>
              </w:rPr>
              <w:t>egislation</w:t>
            </w:r>
          </w:p>
        </w:tc>
        <w:tc>
          <w:tcPr>
            <w:tcW w:w="6124" w:type="dxa"/>
            <w:gridSpan w:val="2"/>
          </w:tcPr>
          <w:p w14:paraId="70CC49E7" w14:textId="77777777" w:rsidR="00DB5162" w:rsidRPr="005E239E" w:rsidRDefault="00DB5162" w:rsidP="001A3159">
            <w:pPr>
              <w:spacing w:before="20" w:after="20"/>
              <w:rPr>
                <w:rFonts w:ascii="Arial Narrow" w:hAnsi="Arial Narrow" w:cs="Arial"/>
                <w:i/>
                <w:sz w:val="24"/>
                <w:szCs w:val="24"/>
                <w:highlight w:val="yellow"/>
              </w:rPr>
            </w:pPr>
            <w:r w:rsidRPr="005E239E">
              <w:rPr>
                <w:rFonts w:ascii="Arial Narrow" w:hAnsi="Arial Narrow"/>
                <w:i/>
                <w:szCs w:val="22"/>
              </w:rPr>
              <w:t>Planning and Development (Local Planning Schemes) Regulations 2015</w:t>
            </w:r>
          </w:p>
        </w:tc>
      </w:tr>
    </w:tbl>
    <w:p w14:paraId="617BE34A" w14:textId="77777777" w:rsidR="00BB5C39" w:rsidRDefault="00BB5C39" w:rsidP="00C51B38">
      <w:pPr>
        <w:rPr>
          <w:rStyle w:val="Emphasis"/>
          <w:i w:val="0"/>
        </w:rPr>
      </w:pPr>
    </w:p>
    <w:p w14:paraId="68CB7821" w14:textId="77777777" w:rsidR="00BB5C39" w:rsidRDefault="00BB5C39" w:rsidP="00C51B38">
      <w:pPr>
        <w:rPr>
          <w:rStyle w:val="Emphasis"/>
          <w:i w:val="0"/>
        </w:rPr>
      </w:pPr>
    </w:p>
    <w:p w14:paraId="60CC798E" w14:textId="77777777" w:rsidR="00BB5C39" w:rsidRDefault="00BB5C39" w:rsidP="00C51B38">
      <w:pPr>
        <w:rPr>
          <w:rStyle w:val="Emphasis"/>
          <w:i w:val="0"/>
        </w:rPr>
      </w:pPr>
    </w:p>
    <w:p w14:paraId="1F60282F" w14:textId="77777777" w:rsidR="00BB5C39" w:rsidRDefault="00BB5C39" w:rsidP="00C51B38">
      <w:pPr>
        <w:rPr>
          <w:rStyle w:val="Emphasis"/>
          <w:i w:val="0"/>
        </w:rPr>
      </w:pPr>
    </w:p>
    <w:sectPr w:rsidR="00BB5C39" w:rsidSect="006B2470">
      <w:headerReference w:type="default" r:id="rId8"/>
      <w:footerReference w:type="default" r:id="rId9"/>
      <w:headerReference w:type="first" r:id="rId10"/>
      <w:footerReference w:type="first" r:id="rId11"/>
      <w:pgSz w:w="11906" w:h="16838"/>
      <w:pgMar w:top="1440" w:right="1440" w:bottom="993"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BE46" w14:textId="77777777" w:rsidR="00A7799F" w:rsidRDefault="00A7799F" w:rsidP="00195956">
      <w:r>
        <w:separator/>
      </w:r>
    </w:p>
  </w:endnote>
  <w:endnote w:type="continuationSeparator" w:id="0">
    <w:p w14:paraId="29D2205B" w14:textId="77777777" w:rsidR="00A7799F" w:rsidRDefault="00A7799F" w:rsidP="0019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D08" w14:textId="77777777" w:rsidR="006B2470" w:rsidRDefault="006B2470">
    <w:pPr>
      <w:pStyle w:val="Footer"/>
    </w:pPr>
    <w:r w:rsidRPr="006B2470">
      <w:rPr>
        <w:sz w:val="20"/>
      </w:rPr>
      <w:t xml:space="preserve">Local Planning Policy </w:t>
    </w:r>
    <w:r w:rsidR="005E239E">
      <w:rPr>
        <w:sz w:val="20"/>
      </w:rPr>
      <w:t>No. 1 for</w:t>
    </w:r>
    <w:r w:rsidRPr="006B2470">
      <w:rPr>
        <w:sz w:val="20"/>
      </w:rPr>
      <w:t xml:space="preserve"> Heritage Places</w:t>
    </w:r>
    <w:r>
      <w:rPr>
        <w:sz w:val="20"/>
      </w:rPr>
      <w:t xml:space="preserve"> </w:t>
    </w:r>
    <w:r>
      <w:ptab w:relativeTo="margin" w:alignment="center" w:leader="none"/>
    </w:r>
    <w:r>
      <w:ptab w:relativeTo="margin" w:alignment="right" w:leader="none"/>
    </w:r>
    <w:r w:rsidRPr="006B2470">
      <w:rPr>
        <w:color w:val="548DD4" w:themeColor="text2" w:themeTint="99"/>
        <w:spacing w:val="60"/>
        <w:sz w:val="20"/>
      </w:rPr>
      <w:t>Page</w:t>
    </w:r>
    <w:r w:rsidRPr="006B2470">
      <w:rPr>
        <w:color w:val="548DD4" w:themeColor="text2" w:themeTint="99"/>
        <w:sz w:val="20"/>
      </w:rPr>
      <w:t xml:space="preserve"> </w:t>
    </w:r>
    <w:r w:rsidRPr="006B2470">
      <w:rPr>
        <w:color w:val="17365D" w:themeColor="text2" w:themeShade="BF"/>
        <w:sz w:val="20"/>
      </w:rPr>
      <w:fldChar w:fldCharType="begin"/>
    </w:r>
    <w:r w:rsidRPr="006B2470">
      <w:rPr>
        <w:color w:val="17365D" w:themeColor="text2" w:themeShade="BF"/>
        <w:sz w:val="20"/>
      </w:rPr>
      <w:instrText xml:space="preserve"> PAGE   \* MERGEFORMAT </w:instrText>
    </w:r>
    <w:r w:rsidRPr="006B2470">
      <w:rPr>
        <w:color w:val="17365D" w:themeColor="text2" w:themeShade="BF"/>
        <w:sz w:val="20"/>
      </w:rPr>
      <w:fldChar w:fldCharType="separate"/>
    </w:r>
    <w:r w:rsidR="005E239E">
      <w:rPr>
        <w:noProof/>
        <w:color w:val="17365D" w:themeColor="text2" w:themeShade="BF"/>
        <w:sz w:val="20"/>
      </w:rPr>
      <w:t>6</w:t>
    </w:r>
    <w:r w:rsidRPr="006B2470">
      <w:rPr>
        <w:color w:val="17365D" w:themeColor="text2" w:themeShade="BF"/>
        <w:sz w:val="20"/>
      </w:rPr>
      <w:fldChar w:fldCharType="end"/>
    </w:r>
    <w:r w:rsidRPr="006B2470">
      <w:rPr>
        <w:color w:val="17365D" w:themeColor="text2" w:themeShade="BF"/>
        <w:sz w:val="20"/>
      </w:rPr>
      <w:t xml:space="preserve"> | </w:t>
    </w:r>
    <w:r w:rsidRPr="006B2470">
      <w:rPr>
        <w:color w:val="17365D" w:themeColor="text2" w:themeShade="BF"/>
        <w:sz w:val="20"/>
      </w:rPr>
      <w:fldChar w:fldCharType="begin"/>
    </w:r>
    <w:r w:rsidRPr="006B2470">
      <w:rPr>
        <w:color w:val="17365D" w:themeColor="text2" w:themeShade="BF"/>
        <w:sz w:val="20"/>
      </w:rPr>
      <w:instrText xml:space="preserve"> NUMPAGES  \* Arabic  \* MERGEFORMAT </w:instrText>
    </w:r>
    <w:r w:rsidRPr="006B2470">
      <w:rPr>
        <w:color w:val="17365D" w:themeColor="text2" w:themeShade="BF"/>
        <w:sz w:val="20"/>
      </w:rPr>
      <w:fldChar w:fldCharType="separate"/>
    </w:r>
    <w:r w:rsidR="005E239E">
      <w:rPr>
        <w:noProof/>
        <w:color w:val="17365D" w:themeColor="text2" w:themeShade="BF"/>
        <w:sz w:val="20"/>
      </w:rPr>
      <w:t>6</w:t>
    </w:r>
    <w:r w:rsidRPr="006B2470">
      <w:rPr>
        <w:color w:val="17365D" w:themeColor="text2" w:themeShade="BF"/>
        <w:sz w:val="20"/>
      </w:rPr>
      <w:fldChar w:fldCharType="end"/>
    </w:r>
    <w:r>
      <w:rPr>
        <w:color w:val="17365D" w:themeColor="text2" w:themeShade="B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447780"/>
      <w:docPartObj>
        <w:docPartGallery w:val="Page Numbers (Bottom of Page)"/>
        <w:docPartUnique/>
      </w:docPartObj>
    </w:sdtPr>
    <w:sdtEndPr>
      <w:rPr>
        <w:noProof/>
        <w:color w:val="FFFFFF" w:themeColor="background1"/>
      </w:rPr>
    </w:sdtEndPr>
    <w:sdtContent>
      <w:p w14:paraId="4EF32C24" w14:textId="77777777" w:rsidR="00BB5C39" w:rsidRPr="00BB5C39" w:rsidRDefault="00BB5C39">
        <w:pPr>
          <w:pStyle w:val="Footer"/>
          <w:rPr>
            <w:color w:val="FFFFFF" w:themeColor="background1"/>
          </w:rPr>
        </w:pPr>
        <w:r w:rsidRPr="00BB5C39">
          <w:rPr>
            <w:color w:val="FFFFFF" w:themeColor="background1"/>
          </w:rPr>
          <w:fldChar w:fldCharType="begin"/>
        </w:r>
        <w:r w:rsidRPr="00BB5C39">
          <w:rPr>
            <w:color w:val="FFFFFF" w:themeColor="background1"/>
          </w:rPr>
          <w:instrText xml:space="preserve"> PAGE   \* MERGEFORMAT </w:instrText>
        </w:r>
        <w:r w:rsidRPr="00BB5C39">
          <w:rPr>
            <w:color w:val="FFFFFF" w:themeColor="background1"/>
          </w:rPr>
          <w:fldChar w:fldCharType="separate"/>
        </w:r>
        <w:r w:rsidRPr="00BB5C39">
          <w:rPr>
            <w:noProof/>
            <w:color w:val="FFFFFF" w:themeColor="background1"/>
          </w:rPr>
          <w:t>2</w:t>
        </w:r>
        <w:r w:rsidRPr="00BB5C39">
          <w:rPr>
            <w:noProof/>
            <w:color w:val="FFFFFF" w:themeColor="background1"/>
          </w:rPr>
          <w:fldChar w:fldCharType="end"/>
        </w:r>
      </w:p>
    </w:sdtContent>
  </w:sdt>
  <w:p w14:paraId="61F1348C" w14:textId="77777777" w:rsidR="00BB5C39" w:rsidRDefault="00BB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13C9" w14:textId="77777777" w:rsidR="00A7799F" w:rsidRDefault="00A7799F" w:rsidP="00195956">
      <w:r>
        <w:separator/>
      </w:r>
    </w:p>
  </w:footnote>
  <w:footnote w:type="continuationSeparator" w:id="0">
    <w:p w14:paraId="6B8AB4BD" w14:textId="77777777" w:rsidR="00A7799F" w:rsidRDefault="00A7799F" w:rsidP="0019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8F09" w14:textId="77777777" w:rsidR="00394384" w:rsidRDefault="00394384">
    <w:pPr>
      <w:pStyle w:val="Header"/>
    </w:pPr>
    <w:r>
      <w:rPr>
        <w:caps/>
        <w:noProof/>
        <w:color w:val="808080" w:themeColor="background1" w:themeShade="80"/>
        <w:sz w:val="20"/>
        <w:lang w:val="en-GB" w:eastAsia="en-GB"/>
      </w:rPr>
      <w:drawing>
        <wp:anchor distT="0" distB="0" distL="114300" distR="114300" simplePos="0" relativeHeight="251660288" behindDoc="0" locked="0" layoutInCell="1" allowOverlap="1" wp14:anchorId="314558F5" wp14:editId="4C727330">
          <wp:simplePos x="0" y="0"/>
          <wp:positionH relativeFrom="margin">
            <wp:posOffset>4436110</wp:posOffset>
          </wp:positionH>
          <wp:positionV relativeFrom="margin">
            <wp:posOffset>-1009650</wp:posOffset>
          </wp:positionV>
          <wp:extent cx="2106295" cy="872995"/>
          <wp:effectExtent l="0" t="0" r="8255"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dscape Image.png"/>
                  <pic:cNvPicPr/>
                </pic:nvPicPr>
                <pic:blipFill>
                  <a:blip r:embed="rId1">
                    <a:extLst>
                      <a:ext uri="{28A0092B-C50C-407E-A947-70E740481C1C}">
                        <a14:useLocalDpi xmlns:a14="http://schemas.microsoft.com/office/drawing/2010/main" val="0"/>
                      </a:ext>
                    </a:extLst>
                  </a:blip>
                  <a:stretch>
                    <a:fillRect/>
                  </a:stretch>
                </pic:blipFill>
                <pic:spPr>
                  <a:xfrm>
                    <a:off x="0" y="0"/>
                    <a:ext cx="2106295" cy="872995"/>
                  </a:xfrm>
                  <a:prstGeom prst="rect">
                    <a:avLst/>
                  </a:prstGeom>
                </pic:spPr>
              </pic:pic>
            </a:graphicData>
          </a:graphic>
        </wp:anchor>
      </w:drawing>
    </w:r>
    <w:r>
      <w:rPr>
        <w:caps/>
        <w:noProof/>
        <w:color w:val="808080" w:themeColor="background1" w:themeShade="80"/>
        <w:sz w:val="20"/>
        <w:lang w:val="en-GB" w:eastAsia="en-GB"/>
      </w:rPr>
      <mc:AlternateContent>
        <mc:Choice Requires="wpg">
          <w:drawing>
            <wp:anchor distT="0" distB="0" distL="114300" distR="114300" simplePos="0" relativeHeight="251659264" behindDoc="0" locked="0" layoutInCell="1" allowOverlap="1" wp14:anchorId="5DB9DD84" wp14:editId="3E73EC11">
              <wp:simplePos x="0" y="0"/>
              <wp:positionH relativeFrom="page">
                <wp:posOffset>-981075</wp:posOffset>
              </wp:positionH>
              <wp:positionV relativeFrom="page">
                <wp:align>top</wp:align>
              </wp:positionV>
              <wp:extent cx="7181850" cy="914400"/>
              <wp:effectExtent l="0" t="0" r="0" b="0"/>
              <wp:wrapNone/>
              <wp:docPr id="158" name="Group 158"/>
              <wp:cNvGraphicFramePr/>
              <a:graphic xmlns:a="http://schemas.openxmlformats.org/drawingml/2006/main">
                <a:graphicData uri="http://schemas.microsoft.com/office/word/2010/wordprocessingGroup">
                  <wpg:wgp>
                    <wpg:cNvGrpSpPr/>
                    <wpg:grpSpPr>
                      <a:xfrm>
                        <a:off x="0" y="0"/>
                        <a:ext cx="7181850" cy="9144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41D39" w14:textId="77777777" w:rsidR="00394384" w:rsidRDefault="00394384">
                            <w:pPr>
                              <w:pStyle w:val="Header"/>
                              <w:jc w:val="right"/>
                              <w:rPr>
                                <w:color w:val="FFFFFF" w:themeColor="background1"/>
                                <w:sz w:val="24"/>
                                <w:szCs w:val="24"/>
                              </w:rPr>
                            </w:pPr>
                          </w:p>
                          <w:p w14:paraId="6A51CD66" w14:textId="77777777" w:rsidR="00394384" w:rsidRDefault="00394384">
                            <w:pPr>
                              <w:pStyle w:val="Header"/>
                              <w:jc w:val="right"/>
                              <w:rPr>
                                <w:color w:val="FFFFFF" w:themeColor="background1"/>
                                <w:sz w:val="24"/>
                                <w:szCs w:val="24"/>
                              </w:rPr>
                            </w:pPr>
                          </w:p>
                          <w:p w14:paraId="5F41BD03" w14:textId="77777777" w:rsidR="00394384" w:rsidRDefault="00394384">
                            <w:pPr>
                              <w:pStyle w:val="Header"/>
                              <w:jc w:val="right"/>
                              <w:rPr>
                                <w:color w:val="FFFFFF" w:themeColor="background1"/>
                                <w:sz w:val="24"/>
                                <w:szCs w:val="24"/>
                              </w:rPr>
                            </w:pPr>
                          </w:p>
                          <w:p w14:paraId="77FD0716" w14:textId="77777777" w:rsidR="00394384" w:rsidRDefault="00394384">
                            <w:pPr>
                              <w:pStyle w:val="Header"/>
                              <w:jc w:val="right"/>
                              <w:rPr>
                                <w:color w:val="FFFFFF" w:themeColor="background1"/>
                                <w:sz w:val="24"/>
                                <w:szCs w:val="24"/>
                              </w:rPr>
                            </w:pPr>
                          </w:p>
                          <w:p w14:paraId="4105BF84" w14:textId="77777777" w:rsidR="00394384" w:rsidRDefault="00394384">
                            <w:pPr>
                              <w:pStyle w:val="Header"/>
                              <w:jc w:val="right"/>
                              <w:rPr>
                                <w:color w:val="FFFFFF" w:themeColor="background1"/>
                                <w:sz w:val="24"/>
                                <w:szCs w:val="24"/>
                              </w:rPr>
                            </w:pPr>
                          </w:p>
                          <w:p w14:paraId="149113C8" w14:textId="77777777" w:rsidR="00394384" w:rsidRDefault="00394384">
                            <w:pPr>
                              <w:pStyle w:val="Header"/>
                              <w:jc w:val="right"/>
                              <w:rPr>
                                <w:color w:val="FFFFFF" w:themeColor="background1"/>
                                <w:sz w:val="24"/>
                                <w:szCs w:val="24"/>
                              </w:rPr>
                            </w:pPr>
                          </w:p>
                          <w:p w14:paraId="1CB0978E" w14:textId="77777777" w:rsidR="00394384" w:rsidRDefault="00394384">
                            <w:pPr>
                              <w:pStyle w:val="Header"/>
                              <w:jc w:val="right"/>
                              <w:rPr>
                                <w:color w:val="FFFFFF" w:themeColor="background1"/>
                                <w:sz w:val="24"/>
                                <w:szCs w:val="24"/>
                              </w:rPr>
                            </w:pPr>
                          </w:p>
                          <w:p w14:paraId="3DB2E965" w14:textId="77777777" w:rsidR="00394384" w:rsidRDefault="00394384">
                            <w:pPr>
                              <w:pStyle w:val="Header"/>
                              <w:jc w:val="right"/>
                              <w:rPr>
                                <w:color w:val="FFFFFF" w:themeColor="background1"/>
                                <w:sz w:val="24"/>
                                <w:szCs w:val="24"/>
                              </w:rPr>
                            </w:pPr>
                          </w:p>
                          <w:p w14:paraId="13B0941F" w14:textId="77777777" w:rsidR="00394384" w:rsidRDefault="00394384">
                            <w:pPr>
                              <w:pStyle w:val="Header"/>
                              <w:jc w:val="right"/>
                              <w:rPr>
                                <w:color w:val="FFFFFF" w:themeColor="background1"/>
                                <w:sz w:val="24"/>
                                <w:szCs w:val="24"/>
                              </w:rPr>
                            </w:pPr>
                          </w:p>
                          <w:p w14:paraId="782F2739" w14:textId="77777777" w:rsidR="00394384" w:rsidRDefault="00394384">
                            <w:pPr>
                              <w:pStyle w:val="Header"/>
                              <w:jc w:val="right"/>
                              <w:rPr>
                                <w:color w:val="FFFFFF" w:themeColor="background1"/>
                                <w:sz w:val="24"/>
                                <w:szCs w:val="24"/>
                              </w:rPr>
                            </w:pPr>
                          </w:p>
                          <w:p w14:paraId="4400BE3A" w14:textId="77777777" w:rsidR="00394384" w:rsidRDefault="00394384">
                            <w:pPr>
                              <w:pStyle w:val="Header"/>
                              <w:jc w:val="right"/>
                              <w:rPr>
                                <w:color w:val="FFFFFF" w:themeColor="background1"/>
                                <w:sz w:val="24"/>
                                <w:szCs w:val="24"/>
                              </w:rPr>
                            </w:pPr>
                          </w:p>
                          <w:p w14:paraId="6B8E8F1C" w14:textId="77777777" w:rsidR="00394384" w:rsidRDefault="00394384">
                            <w:pPr>
                              <w:pStyle w:val="Header"/>
                              <w:jc w:val="right"/>
                              <w:rPr>
                                <w:color w:val="FFFFFF" w:themeColor="background1"/>
                                <w:sz w:val="24"/>
                                <w:szCs w:val="24"/>
                              </w:rPr>
                            </w:pPr>
                          </w:p>
                          <w:p w14:paraId="57150F6B" w14:textId="77777777" w:rsidR="00394384" w:rsidRDefault="00394384">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77.25pt;margin-top:0;width:565.5pt;height:1in;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eXxtAUAAIcaAAAOAAAAZHJzL2Uyb0RvYy54bWzsWW1v2zYQ/j5g/4HQ&#10;xwGrJdmxHaNOkbVrV6BoizZDu4+0RFnCJFEj6djpr99zpKjIL6ndrkjRIf5gS+S98e748Hh+/GRT&#10;lexaKF3Ieh5Ej8KAiTqRaVEv58GfV89/nQZMG16nvJS1mAc3QgdPLn7+6fG6mYlY5rJMhWIQUuvZ&#10;upkHuTHNbDDQSS4qrh/JRtSYzKSquMGrWg5SxdeQXpWDOAzHg7VUaaNkIrTG6DM3GVxY+VkmEvMm&#10;y7QwrJwHsM3Yb2W/F/Q9uHjMZ0vFm7xIWjP4V1hR8aKG0k7UM244W6liT1RVJEpqmZlHiawGMsuK&#10;RNg1YDVRuLOaF0quGruW5Wy9bDo3wbU7fvpqscnr67eKFSlid4ZQ1bxCkKxeRgNwz7pZzkD1QjXv&#10;m7eqHVi6N1rxJlMV/WItbGMde9M5VmwMSzA4iabR9Az+TzB3Ho1GYev5JEd49tiS/PeWMZqE4WQ6&#10;coxRGI+i2Bo18HoHZF5nTffSmd0t7nx3ceffanF32chn33x12CP6Ng30f0uD9zlvhM0uTQH2nhoj&#10;TC4N3mH38HpZChZh0EbeUnZ5oGcaKXFqEtzlpy6WfNYobV4IWTF6mAcKBthdxa9faQMDQOpJSKuW&#10;ZZE+L8rSvhBkiKelYtccm32xjBxr2eTcDdk1QIQFF6K0AreElDWJqiUJdfpoBEnml2qfzE0piK6s&#10;34kMmwcZHltlnWSnkCeJqI2zQ+c8FW74LMSH/LlnixVIkjPo72S3ArbX52U7MS09sQqLeh1z+DnD&#10;HHPHYTXL2nTMVVFLdUhAiVW1mh29d5JzDXlpIdMb5JSSDnN1kzwvENVXXJu3XAFkkWc4OMwbfGWl&#10;XM8D2T4FLJfq06FxokfSYzZga4D2PND/rLgSAStf1tgOFlqA8vZldDaJoUP1Zxb9mXpVPZVIlQhH&#10;VJPYR6I3pX/MlKw+4Hy5JK2Y4nUC3fMgMcq/PDXuMMEJlYjLS0sGZG+4eVW/bxISTl6lrL3afOCq&#10;aVPbABpfS78F+Wwnwx0tcdbycmVkVtj0v/Vr62/AAUHdveAC3LSHC1+ECnE8HSPx2f75EI3Gw3CE&#10;KTofojAanQPzXX754yVZOWggn3hn4bhNAQw0tExb4xJZ17ow4iOkZVWJPPtlwEK2ZtART+OYxB4g&#10;/2ubPGdkxWhqs/wA+Uc4o5PeSj6uo88UsqM64q/RscXk1nBc07Cn6QRf9clbPx3XgUO889gJOrbJ&#10;j/pqO3w/erTPo3A4iY8nVD/Ywwn20Ph4HPrBOyEOffLvEGsckd0e57mrAlBYbep23+MJsIyC2J1z&#10;jdRUTfZBAIjiX7HJHaiAi1DgCDO2a5/Zn3inMSM0fWaLO1jMacxwep95+EVmY+f0mT2QWs3OgtZ3&#10;VF7Rvai09yKDow8lV8BwL1o4lMQpRi4nV9EjwxntUZTlDqgJImm+wuF9JS2l2annofN2tqz7VJ00&#10;GOxj4yn8b2PluR1hV+YSvXWJp/K/jhpoAIk9CIcNnsL/9il3dSel1MKlCi3cVmqdM8iHvcNoq368&#10;owB0orYoHyrN7KHSfKg0D95AgZ17lebYIiiVurirHr+Bfq7WnMTR51oKt3fME6+hi7Jo/C2Unts+&#10;DdB0p0tzoJvlOkDPZLKqcFV0LS0lSm7QT9N50Wig8kxUC5ECm1+mbT2qjRImAS75m2LS3o67CYBU&#10;36wHtHlAmx/uXnvb27u3Oy4KL4c8V9S6/E1u0Pqy1VcPeJjZYALlBZUgNN5vgrEMAPAHTdLmbHui&#10;8XASjieuJpmej9o7qG+Ojka4l6Joo7vvcHIWT8/a2sZffX3L60Q46rpXVPNQzTYeovVK5nQzthyi&#10;Edf6cWX1CV2uE5pJh1tYJzDedwsr/dsX9C007LewzGaxaWP83btZbWvrQDernfm/dLPsrse/Hbbo&#10;bv+Zob9T+u82VLf/H138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3i7x98A&#10;AAAJAQAADwAAAGRycy9kb3ducmV2LnhtbEyPQUvDQBSE74L/YXmCt3YTTWqN2ZRS1FMRbAXpbZt9&#10;TUKzb0N2m6T/3udJj8MMM9/kq8m2YsDeN44UxPMIBFLpTEOVgq/922wJwgdNRreOUMEVPayK25tc&#10;Z8aN9InDLlSCS8hnWkEdQpdJ6csarfZz1yGxd3K91YFlX0nT65HLbSsfomghrW6IF2rd4abG8ry7&#10;WAXvox7Xj/HrsD2fNtfDPv343sao1P3dtH4BEXAKf2H4xWd0KJjp6C5kvGgVzOI0STmrgC+x//y0&#10;YHnkYJJEIItc/n9Q/AAAAP//AwBQSwMECgAAAAAAAAAhAGNkTZd4GgAAeBoAABQAAABkcnMvbWVk&#10;aWEvaW1hZ2UxLnBuZ4lQTkcNChoKAAAADUlIRFIAAAHkAAABUAgGAAAAbvUNmgAAAAlwSFlzAAAu&#10;IwAALiMBeKU/dgAAABl0RVh0U29mdHdhcmUAQWRvYmUgSW1hZ2VSZWFkeXHJZTwAABoFSURBVHja&#10;7N0NlxTVnQfgy04gCAyMO7zoyMsghIMhkChIQAJRUDBqQsSAGHOMuvlg+1H2S+zH2HP27GbzIgT2&#10;/tPVOjYzTL9UdVfdep5z7iFBZqa7ek7/+t761a0dCWAKT58+Xcp/nMljTwcf/v928DH/eY4/a28e&#10;P8jjSQPfe7VFx3R/Hjtb8vt4aoe3FWDKQF5v2Zsr9VjJ42Aef3EoGhXH91QeN/L4PI//+IFjAkwR&#10;xoeFcZEO5bFPGDfqv/K4lce9PH628T8IZGDSMI4Z1DFHojhH02D59u8ORe0e5bE7j9/k8XEarEI8&#10;QyADk4RxnC9edySKEjlwPI9vhHHt/lId20/y+HCcFwJgnDCOElec81pyNIoK45N5/J9DUat/pMG5&#10;4U8n+QArkIFxRaN6l8NQjDhXvJbm294u2aPqw+oXedxOWyxLC2Rg1tlxfMrf40gU48U0KOUJ49nF&#10;svRbedzJ49os30ggA9uF8WrSqC6JJnU9/pYGJa2PUk29CoEMPC+Ml5MSV0nitXyalLemFcvSUdKK&#10;y5Ye1P3NBTKwVRjHEvUpR6IIG5vUTxyOif1PGpS0nrl2WCADTYdxlFNOJI3qUsJYk3o68fsflyzF&#10;svTKPF4ogFExM1bi6j5N6skNt7SM88MfzvMHC2RgdHYcu3AtOxKdp0k9mbh2+GY1I15fxAMQyMDG&#10;MI438MOOROdpUo8nSlovVbPhd9IclqUFMjBOGNsWswzxGmpSP198UImSVrSlr7XlQQlkIMI4duA6&#10;40h0mib19nZXIXynjR8+BTIIY3tUlxHGmtSbe5S+u+/wg7a/iEC/xUxBo7q7NKk3F6s+P06DGzyc&#10;68qnKqC/s+N4I19xJDprWN4Sxt+Z67XDAhmoI4yjUf2yI9FZ8drFOVHlrcGy9IU0OD98u6tPQiBD&#10;P8M4lqiPORKdtZ7HY2Gc/iWP62mB1w4LZGCWMI4lvWhUK3F18z37RBXEfW5Sx+pOK64dFsiAMO6f&#10;WJ6OVY2+Nqnj2uFYko629LUSn6BAhn6JN3SN6u6J4tZLPQ3j2Mb1ZhXG6yU/UYEM/Zkdx5aYq45E&#10;5/RxG8woaZ3N42pq+bXDAhmYNIxXkhJXF/WtSR3XDkdbOkpa5/r2YgtkKD+M7VHdTfGa9aVJvbsK&#10;4djSsrfXxQtkKDuMbYvZzfflPjSpY1n6YhqUtG572QUylC4a1bschk7NFEtvUsfvY5wbfpjHK15y&#10;gQx9mB2vJ43qLim9SR2FwuGWlghk6E0YryaN6i4ptUkdy9LD+w5f9jILZOhbGMd1m+uORGeU2KR+&#10;sQrimBG7eYlAhl6GcSxRn3IkOiM+OJXUpB7ed/hjL61Ahj6HcTSpo52rUd2N996Tefw1db9JHSWt&#10;aEt/kZS0BDLw7exEiav94lzxkdT98lacGrmXBueHLUsLZKCaHR+r3iBpfxhHk7qr5a0oaV3J41dJ&#10;SUsgA8+EcbSpDzsSrRdN6v0dDeNYlh6WtCxLC2RgkzC2LWY3vFKF2l879rhjNh/L0u97CQUysHUY&#10;xxv8GUei9eIDU5ea1LEsPbzvsGVpgQxsE8b2qO7G+2uXmtRx2mO4peVeL59ABsafdWlUt1eXmtSn&#10;qhmxLS0FMjDh7Hgtucyk7WHc9iZ1zIDjvsP/lhQCBTIwVRhHo/plR6K12t6kji0tYwOPiz7UCWRg&#10;+jCOJepjjkRrtblJHQH8mzxe9zIJZGC2MI7yVjSqlbjaaT21r0kdHw7iuuEbybXDAhkQxj14D21b&#10;kzpWUYZbWiKQgZrfYDWq26dNTeq4djg27/hVcm26QAYamR1HA3bVkWidKEQdTIsvb8Xvx3BLS9cO&#10;C2SgoTBeSUpcbdSGJvXZNFiWvuLlEMhAs2Fsj+p2OprHzrSYJnXMgIf3HXbtsEAG5hDGtsVs53tl&#10;hPEimtQRvp9Vs2HL0gIZmKMo5exyGFr1PhlN6nmXt2I2HOeGf+IlEMjA/GfH60mjuk2G22DOK4xj&#10;BhwbeNxKlqUFMrCwMI42tUZ1e8yzSX1yQxAjkIEFhvFyUuJqk0PV7LjpML5VBfFJhxyBDIsP41ii&#10;PuVItMawSd1UeevwhtmwkhYCGVoSxtGkPpE0qtvyfthkk/p8Hr9Orh1GIEMrxcxYiasd74VNNKn3&#10;pu+WpZW0EMjQ0tlx7MK17EgsXBNNatcOI5ChI2G8asbUCnU3qW9Vw7XDCGToQBjbFrMd6mpSu3YY&#10;gQwdDOPYgcvt8RavjiZ1lLRuJtcOI5Chc2Fsj+p2vOet5/G3GcLYtcMIZOi4CAKN6sW+303bpHbt&#10;MAIZCpkdr6VBgYjFiHPF8Rr8ecKvc+0wAhkKCuNoVL/sSCzMi2mwR/i4YezaYQQyFBjGsUR9zJFY&#10;mEma1K4dRiBDoWEc5a1oVCtxLcZ6vAxp+/KWa4cRyCCMaeh97Xge3+TxZIt/49phBDL0RCxTa1Qv&#10;5j3teU1q1w4jkKFHs+OYca06EnO3VZM6ZsNXkmuHEcjQqzBeSUpci7BZk9q1wwhk6GkY26N6MUab&#10;1DEbvplcO4xAhl6GsW0xFyM+AD2t3svuJNcOI5Ch96JRvcthmOt7VzSp4yYRHybXDiOQgTw7jlma&#10;RvV837e+yuNacu0wAhmowjiKRBrV87E7j9/l8WmyFSkCGdgQxstJiWsejuTxZh5/yOO0w4FABjaG&#10;cSxRn3IkGnWhGqeqP084JAhkYGMYL1XhoFFdv93VbDgC+EAeO/O4Uf1vEMjA98SMTYmrXkc2BPFQ&#10;hPBVxxqBDGw2O45duJYdidoMl6WPj/x9bPZxpZohg0AGvhfG0aa26cTsRpelR8XpgIsOEwIZ2CyM&#10;bYs5u82WpTebMWtSI5CBTcM4duA640hMbatl6VEXkyY1AhnYIoztUT2dWJaOew9fTts3pDWpQSDD&#10;ttaTlu8kIlSvp8GKwu4x//0lYQwCGZ43O46b3a84EmM5U82Gj0/wNQeqmbEmNQhk2DKMo1Ftv+Tn&#10;m2RZepQmNQhk2DaMY4n6mCPx3JntJMvSo16rBiCQYcswXqqCRonrWdMsS4/SpAaBDMJ4CrMsS2+k&#10;SQ0CGcYWy9Qa1QOzLkuPfi9NahDIMNbsOLbEXHUkalmWHg1jTWoQyDBWGK+kfpe4dldBfL3mWawm&#10;NQhkGDuM+7xH9YFqNnw+zb4sPUqTGgQyjB3Gfd0WM2aub6bm9ufWpAaBDBOJQNrVk+fa1LL0RprU&#10;IJBh4tnxeupHo7rJZenRn6NJDQIZJgrjaFOX3qhuell6NIw1qUEgw0RhvJzKLXHNY1l6s+C/IIxB&#10;IMMkYRxL1KcKfGrzWpYedboKY0Agw9hhvFTN5kpqVM9zWXqUJjUIZJhKzIxLKXHFrHSey9IbxdL0&#10;1TwO+pUCgQyTzo5jF67ljj+NA1UQx4x494Iew54qjDWpQSDDxGEcberDHX4KsSx8Pi3+XK0mNQhk&#10;mDqMu7wt5nA2fKQlHwo0qUEgw1RhHDtwnenYw27DsvQoTWoQyDB1GHdtj+q2LEuP0qQGgQwzWU/d&#10;aFS3aVl6I01qEMgw8+x4Lf+x0uKH2MZl6Y00qUEgw8xhHI3ql1v68Nq6LD36YUGTGgQyzBTGMbM7&#10;1sKH1tZl6c0+MGhSg0CGmcI4ylvRqG5LiWt3FcIXUjeWfjWpQSBDUWF8ZEMQd4UmNQhkqEUsUy+6&#10;UX2hGsc7dNx2VmG85lcIBDLMOjuOLTFXF/Tju7YsPRrGN5ImNQhkqCGMV9JiSlxdXJbeSJMaBDLU&#10;FsaL2KO6i8vSo2J5+qIwBoEMdYTxPLfF7PKy9KgTVRgDAhlqEY3qXQ3/jK4vS4/SpAaBDLXOjtdT&#10;s43qEpalN9KkBoEMtYdxtKmbaFTHsnRsaXk5ldU61qQGgQy1h/Fyqr/EFUF1PQ2WwHcXdsg0qUEg&#10;Q+1hHEvUp2r8lmeq2fDxQg+ZJjUIZKg9jKNJHWWkWRvVpS5Lj9KkBoEMjYiZ8SwlrpKXpUdpUoNA&#10;hkZmx7EL1/KUX176svRGmtQgkKGxMI429eEJv6wvy9KjYaxJDQIZGgnjSbfF7NOy9Ojz1qQGgQyN&#10;hPGuKljH0adl6VGH8rgijEEgQxNhPM4e1burIL6e+rtMq0kNAhkatZ62blQfqGbD51O/lqVHxbae&#10;p/2qgECGpmbH0RBe2WI2+GYafxm7VDurMHZZEwhkaCyMo1H98oa/siz9bBhrUoNAhkbDOJaoj1X/&#10;17L0s+KYXE3N3uEKEMj0PIyXqpnwq8my9GY0qUEgQ+NhHJc3fZLHe8lS7GY0qUEgQ+NBfCSPB3lc&#10;i79yVJ6hSQ0CGRoL4mhQx1aYsTf1j9OgsPUPR+Z7NKlBIEMjIbxUzYajRb2r+usIm98K403DWJMa&#10;BDLUGsR7qtnw6sh/2p/HXUfoGZrUgECm1iAe3qFps2CJ2fLv89jnSH2PJjUgkKklhIclrdX0/D2o&#10;H1b/RonrO5rUgEBm5iBermbDK2P88yhwnczjiSP3LU1qQCAzdQgvVbPcmBHvGvPLzubxTh6PHcF/&#10;0qQGBDJTB/GeDbPhpQm+NL7mnjD+XhhrUgMCmYmDeLWaES9P8eXRqP7MUfxWhPAlYQwIZMYN4ViK&#10;PljNbpem/DZL1cx4ryP6bRjfSJrUgEBmjCBermbDqzV8u7jW+JWkUR00qQGBzLYhHDPZOC+8lsYv&#10;aW3nrTzOJTtxhdeqASCQ2TSId1UhPGlJaztxG8W4e9MjR/mfs2JNakAgs2kQz1LS2s6wxNX3MNak&#10;BgQym4bwZjd4qFuUt75KzhlrUgMCmWeCuM6S1vNE4P82aVRrUgMCme/Nhof3HZ7XnYPez2O957Nj&#10;TWpAIDPRDR7qFncpeiP1u1GtSQ0IZEH8dDgbXl7Aj49G9c2eh7EmNSCQexzC09zgoW7RqP60xy+D&#10;JjUgkHscxMMbPKwu+KHEB4JoVO/o6UuhSQ0I5J4G8Wqab0lruzB+mMe+1M8SlyY1IJB7FsJ13OCh&#10;CW+n/jaqNakBgdyjIF5O3913uG1+lgb7VPexxHU6jwt+QwGBXHYIt6GkNc7s8IOehrEmNSCQCw/i&#10;PRtmw0stfqjRqL7fw5cozhNfTYNTBwACucAgbvIGD3WLDwpftnjm3pQ9VRhrUgMCubAQHpa0mrzB&#10;QxMeVh8c+lTi0qQGBHKBQTyvGzw04XoeJ/N40qOXLM4VXxDGgEAuI4SHN3hYS91d6j2bxzt5PO7R&#10;S6dJDQjkQoJ4VxXCbS9pbedoHvd6Fsaa1IBALiCIF3mDh7pFo/qTHr18mtSAQO54CMcMeHi7w1Ia&#10;yMNtMff25GXUpAYEcoeDuMslre3czeNQ6kejWpMaEMgdnQ0Pl6X3FPo0Y0vMc6kfO3FpUgMCuWNB&#10;HEvRw2XppYKf6qt5vJfHox68rJrUgEDuUBCvVCG80oOnG2Wmz3oSxprUgEDuQAh34QYPdYvy1uep&#10;/HPGmtSAQO5AEA9v8LDas6ceH0AepPIb1RHGUd7SpAYEckuDeDWVXdLazm/SYBOTkmfHmtSAQG5p&#10;CA9v8HA4lV3S2s6VPH6Sym5Ux4eNi8IYEMjtCuLl9N19h/suGtU3Cw/jE1UYAwjkFoRwH0ta24lt&#10;MT8t/DlqUgMCuSVBXMoNHur2Qh5f5bGj0Oe3swrjNS81IJAXG8TD7SyXvZzPiA8mcfemfanMEpcm&#10;NSCQWzAbPpjKusFDE27ncTKPJwU+N01qQCAvMIhLvsFD3S7ncSmVWeLSpAYE8gJCeHiDhzWz4bFF&#10;uendQsNYkxoQyHMO4r7c4KFu0ai+X+hz06QGBPIcg3h4u0MlrcnFB5cvU3krCZrUgECeUwgvbZgN&#10;W5ae3sPqg0xJjWpNakAgzyGIlbTqcysNduMq6byxJjUgkBsO4r7f4KFuF/K4lsfjgp6TJjUgkBsK&#10;YSWtZhzN46PCwliTGhDIDQTxShXCbvBQv2hUf1LgbP+0lxYQyPWEsBs8NC+OcZS49hbyfHZWYeyy&#10;JkAg1xDEcU74cFLSmocHeRxKZTSqNakBgVxTELvBw3y9lQbLuiU0qiOEryYFP0AgTx3Cwxs8xIxY&#10;SWt+zubxXh6PCnguMcO/kjSpASYP5Ora4QhhJa35i0uBPikkjDWpASYNZDd4aIUob8Ue1SWcM9ak&#10;BpgkkKtl6bUqjC1LL04c+wep+41qTWqASQJZSat17lYfjLo8O9akBhgnkDeUtNzgoV2i9HQudbtR&#10;rUkNsF0gu8FDq8XNIt7P45sOPwdNaoAxZ8hnHIZWitWKTzsexprUABMEMu3zQh6f57Gjw89BkxpA&#10;IHfacI/qfambJS5NagCBXITbebySx5OOhrEmNYBA7rzLeVxK3WxUH6geuzAGEMidFku873Y4jG8k&#10;TWoAgdxx+9OgxNXVDxKa1AACufOiUf1lRx/7a9UAQCB33r002KK0a43qi0mTGkAgF+JWGuzG1aXz&#10;xprUAAK5KHGt7rU8HnfoMWtSAwjkohzN46MOhrEmNYBALkY0qj/r2GPWpAYQyEWJbTG/6NgsU5Ma&#10;QCAX50EaLP12pVGtSQ0gkIvzThrc/agLjWpNagCBXKSzVcA96sBj1aQGEMhFWsvjkw6FsSY1gEAu&#10;zt487qdunDPWpAYQyEWKRvUfqlBuO01qAIFcrJgZH+zA7FiTGkAgF+tKHj9K7W5Ux3niq9WHBgAE&#10;cnGiUf1+Ht+0+DHuqcJYkxpAIBcpZpsftzyMNakBBHLRXsjj8zx2tPgxxrniC8IYQCCXKhrVD/PY&#10;l9pb4jqVx0+9VAACuWRxK8VX8njS0senSQ0gkIt3OQ2WgdvYqI6l6Z/ncdjLBCCQSxazzg9SO0tc&#10;cU77raRJDSCQC7c/DUpcbQxjTWoAgdwLMfv8ssWz9vPCGEAg98G9PJZT+xrVmtQAArk3fpXHq6l9&#10;JS5NagCB3BuX8ngzj8ctekya1AACuVeO5nG7ZWGsSQ0gkHslGtV/TO06Z6xJDSCQeyW2xfyiZWH8&#10;UhosnwtjAIHcGw+q2WhbAjmWzi97WQAEcp+8k8fp1J5GtSY1gEDundifOs7RPmrBY4ml6der2TEA&#10;Ark31vL4dUvCOM5h/yKPF70sAAK5T/amwR7VbThnHO3uXyblLQCB3DMxG/26JQGoSQ0gkHvrfjUr&#10;XfTs+JU02H0LAIHcO1fy+FFabKP6aTUr1qQGEMi9dDaP99Ni722sSQ0gkHstGtUfLziMNakBBHKv&#10;xc0Z4rzxjgU+Bk1qAHodyMM9qvelxZW4NKkB6H0gf5THoTyeLOjna1ID0PtAjpszxNaYi2hUa1ID&#10;IJCrIPwgLabEFUvT54QxAH0P5INpsC3mIsJYkxoAgZwGjerfL+hnR5P6ahrskw0AvQ7kh3ksp/k3&#10;qv81j7fy2OXXDYC+B/LdNNgBa94lrth05IpfMwAE8qDR/NM8Hs/xZ8Ys/HweZ/yKASCQB7Pi23MO&#10;42GT+lW/XgAI5EGR6o9pvueMo0l9LQ3OGwNA7wM5GtVfzDmMozAW5S1NagAEcuW3eRyYYyBrUgMg&#10;kEfcyeN0ml+jWpMaAIE84lIVjo/m8LM0qQEQyFvMVO/MKYw1qQEQyJuIItXnaT7njDWpARDIWwTk&#10;19WstWma1AAI5C3cT4NrjpueHe/L45dJkxoAgfyMG3n8KDXfqNakBkAgb+FCHjdTs/c2jll3tKjP&#10;+1UBQCBvPmP9cA5h/HrSpAZAIG8qtsWM88Y7GvwZURS7njSpARDIWwZl7FG9LzVX4orvfUkYAyCQ&#10;t3Yvj0N5PGno++/J4+2kSQ2AQN7S5TzOpuYa1ZrUAAjkbcSlTR+kZkpcT6vvf8GvAwAC+fkz1/sN&#10;hXEsfb+RNKkBEMjPFY3q3zX0vaMg9nZS3gJAIG/rYRrsH113o1qTGgCBPKa7eRxN9Ze4NKkBEMhj&#10;itnrT/N4XPP31aQGQCCPKWbFH6V6S1ya1AAI5AkczOOPNYexJjUAAnkC0ah+mOotcEWT+q08XvJS&#10;AyCQx/MgjwM1BvLOPK4lTWoABPLY7uRxPNXXqI4mddwrWZMaAIE8pmhUR/P5UU3fL5rUbwhjAATy&#10;ZOF5p6YwjqXuY2lwEwoAEMhj2pvHV6mec8aPq5m2JjUAAnkC0aj+uqYw1qQGQCBPKbbF3F9DIO+s&#10;wnjVSwmAQJ7MjTTYNWvWRnXMsm8l5S0ABPLEYuvKuBxp1p24NKkBEMgzhOiHM4axJjUAAnkGsbz8&#10;hzx2zPA9NKkBEMgziBb0n9KggPV0hu+hSQ2AQJ7BvTTYo/rJlF+vSQ2AQJ7RL/I4m6ZvVGtSAyCQ&#10;ZxSXNr2bpi9xxYz4qjAGQCBPLxrV96cM4zjPfKSaXQOAQJ7SC1UYT0OTGgCBXJMv8tiXJm9UxyVR&#10;P8/jhJcFAIE8m5gZH06Tl7givH+ZNKkBEMgzi6Xm19Jg2XkSu9Og/KW8BYBAntGpPD5Kk5W4YlZ8&#10;MGlSA0AtgRyh+nCKMNakBoCaAjka1Z+lyQpcsaQdd2o67fADQD2B/CCP/RMEsiY1ANQcyL/O43ga&#10;v1GtSQ0ANQdyNKpj2fnRmP9ekxoAag7ktWp2/PcxZ8Wa1ABQcyDvzeOrCcJYkxoAag7kaFR/Pea/&#10;1aQGgIYC+W4ar1GtSQ0ADQVyFLLi/sbbNao1qQGgoUCORnWcB95uJ65oUl/PY9lhBYB6Azka1e9t&#10;E8ZPqxB+O2lSA0DtgTwscT3ZJow1qQGgoUBeyuNP6fkFrmhSn6sGANBAIN/L48A2s+PX06DoBQA0&#10;EMix/Hw2bd2ojlnz20mTGgAaC+RYfo5LnLYqcf0wjxtJkxoAGgvkaFTf3SKMNakBYA6BHI3qz7f4&#10;N5rUADCnQP5TNfMdbVVrUgPAnAL5fh4rafMSlyY1AMwpkF+rZsIbaVIDwJwDeTSMNakBYAGBvHFW&#10;rEkNAAsMZE1qAFhwIMeS9ek83nA4AGBxgfyfefx7Hn91OABgIf77/wUYABrqfiTH5BigAAAAAElF&#10;TkSuQmCCUEsBAi0AFAAGAAgAAAAhALGCZ7YKAQAAEwIAABMAAAAAAAAAAAAAAAAAAAAAAFtDb250&#10;ZW50X1R5cGVzXS54bWxQSwECLQAUAAYACAAAACEAOP0h/9YAAACUAQAACwAAAAAAAAAAAAAAAAA7&#10;AQAAX3JlbHMvLnJlbHNQSwECLQAUAAYACAAAACEAl0Hl8bQFAACHGgAADgAAAAAAAAAAAAAAAAA6&#10;AgAAZHJzL2Uyb0RvYy54bWxQSwECLQAUAAYACAAAACEAqiYOvrwAAAAhAQAAGQAAAAAAAAAAAAAA&#10;AAAaCAAAZHJzL19yZWxzL2Uyb0RvYy54bWwucmVsc1BLAQItABQABgAIAAAAIQAjeLvH3wAAAAkB&#10;AAAPAAAAAAAAAAAAAAAAAA0JAABkcnMvZG93bnJldi54bWxQSwECLQAKAAAAAAAAACEAY2RNl3ga&#10;AAB4GgAAFAAAAAAAAAAAAAAAAAAZCgAAZHJzL21lZGlhL2ltYWdlMS5wbmdQSwUGAAAAAAYABgB8&#10;AQAAw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p w:rsidR="00394384" w:rsidRDefault="00394384">
                      <w:pPr>
                        <w:pStyle w:val="Header"/>
                        <w:jc w:val="right"/>
                        <w:rPr>
                          <w:color w:val="FFFFFF" w:themeColor="background1"/>
                          <w:sz w:val="24"/>
                          <w:szCs w:val="24"/>
                        </w:rPr>
                      </w:pPr>
                    </w:p>
                  </w:txbxContent>
                </v:textbox>
              </v:shape>
              <w10:wrap anchorx="page" anchory="page"/>
            </v:group>
          </w:pict>
        </mc:Fallback>
      </mc:AlternateContent>
    </w:r>
  </w:p>
  <w:p w14:paraId="26982669" w14:textId="77777777" w:rsidR="00394384" w:rsidRDefault="00394384">
    <w:pPr>
      <w:pStyle w:val="Header"/>
    </w:pPr>
  </w:p>
  <w:p w14:paraId="36065154" w14:textId="77777777" w:rsidR="00394384" w:rsidRDefault="00394384">
    <w:pPr>
      <w:pStyle w:val="Header"/>
    </w:pPr>
  </w:p>
  <w:p w14:paraId="2B6ACC6C" w14:textId="77777777" w:rsidR="00394384" w:rsidRDefault="00394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819A" w14:textId="77777777" w:rsidR="00BB5C39" w:rsidRPr="00BB5C39" w:rsidRDefault="00BB5C39" w:rsidP="00BB5C39">
    <w:pPr>
      <w:pStyle w:val="Header"/>
      <w:rPr>
        <w:b/>
        <w:sz w:val="32"/>
      </w:rPr>
    </w:pPr>
  </w:p>
  <w:p w14:paraId="2E6CA579" w14:textId="77777777" w:rsidR="00BB5C39" w:rsidRPr="00BB5C39" w:rsidRDefault="00BB5C39" w:rsidP="00BB5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4A63"/>
    <w:multiLevelType w:val="hybridMultilevel"/>
    <w:tmpl w:val="D5603CF6"/>
    <w:lvl w:ilvl="0" w:tplc="59EAF7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CE3CFC"/>
    <w:multiLevelType w:val="hybridMultilevel"/>
    <w:tmpl w:val="8D1E32FE"/>
    <w:lvl w:ilvl="0" w:tplc="0C090015">
      <w:start w:val="1"/>
      <w:numFmt w:val="upp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30D1E01"/>
    <w:multiLevelType w:val="hybridMultilevel"/>
    <w:tmpl w:val="712E7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70464"/>
    <w:multiLevelType w:val="hybridMultilevel"/>
    <w:tmpl w:val="5E509D90"/>
    <w:lvl w:ilvl="0" w:tplc="42BA6F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7526B9C"/>
    <w:multiLevelType w:val="hybridMultilevel"/>
    <w:tmpl w:val="16B0A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3617C0"/>
    <w:multiLevelType w:val="hybridMultilevel"/>
    <w:tmpl w:val="A4E2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73649"/>
    <w:multiLevelType w:val="hybridMultilevel"/>
    <w:tmpl w:val="A7503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930E09"/>
    <w:multiLevelType w:val="hybridMultilevel"/>
    <w:tmpl w:val="5544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F1865"/>
    <w:multiLevelType w:val="hybridMultilevel"/>
    <w:tmpl w:val="2B605F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E6D0436"/>
    <w:multiLevelType w:val="hybridMultilevel"/>
    <w:tmpl w:val="9D7C18A0"/>
    <w:lvl w:ilvl="0" w:tplc="C5A25C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882062"/>
    <w:multiLevelType w:val="hybridMultilevel"/>
    <w:tmpl w:val="25BC2A80"/>
    <w:lvl w:ilvl="0" w:tplc="C988075A">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C74E72"/>
    <w:multiLevelType w:val="hybridMultilevel"/>
    <w:tmpl w:val="6130D6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A7693B"/>
    <w:multiLevelType w:val="hybridMultilevel"/>
    <w:tmpl w:val="A9F6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D6C35"/>
    <w:multiLevelType w:val="multilevel"/>
    <w:tmpl w:val="646E69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5860D4C"/>
    <w:multiLevelType w:val="hybridMultilevel"/>
    <w:tmpl w:val="7B8AC3E2"/>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5" w15:restartNumberingAfterBreak="0">
    <w:nsid w:val="36A508E0"/>
    <w:multiLevelType w:val="hybridMultilevel"/>
    <w:tmpl w:val="9490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3053E2"/>
    <w:multiLevelType w:val="hybridMultilevel"/>
    <w:tmpl w:val="8564C160"/>
    <w:lvl w:ilvl="0" w:tplc="42BA6F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8357E12"/>
    <w:multiLevelType w:val="multilevel"/>
    <w:tmpl w:val="925442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25751"/>
    <w:multiLevelType w:val="hybridMultilevel"/>
    <w:tmpl w:val="E9B455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327571"/>
    <w:multiLevelType w:val="hybridMultilevel"/>
    <w:tmpl w:val="98F0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D78FB"/>
    <w:multiLevelType w:val="hybridMultilevel"/>
    <w:tmpl w:val="198A12AC"/>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1" w15:restartNumberingAfterBreak="0">
    <w:nsid w:val="3B666818"/>
    <w:multiLevelType w:val="hybridMultilevel"/>
    <w:tmpl w:val="6C30E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7776E9"/>
    <w:multiLevelType w:val="hybridMultilevel"/>
    <w:tmpl w:val="1AD22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A4929"/>
    <w:multiLevelType w:val="hybridMultilevel"/>
    <w:tmpl w:val="FD90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62643A"/>
    <w:multiLevelType w:val="hybridMultilevel"/>
    <w:tmpl w:val="6A801EDC"/>
    <w:lvl w:ilvl="0" w:tplc="0C090001">
      <w:start w:val="1"/>
      <w:numFmt w:val="bullet"/>
      <w:lvlText w:val=""/>
      <w:lvlJc w:val="left"/>
      <w:pPr>
        <w:ind w:left="720" w:hanging="360"/>
      </w:pPr>
      <w:rPr>
        <w:rFonts w:ascii="Symbol" w:hAnsi="Symbol" w:hint="default"/>
      </w:rPr>
    </w:lvl>
    <w:lvl w:ilvl="1" w:tplc="5F1AEDAE">
      <w:start w:val="1"/>
      <w:numFmt w:val="bullet"/>
      <w:pStyle w:val="Bulle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D46C2E"/>
    <w:multiLevelType w:val="hybridMultilevel"/>
    <w:tmpl w:val="D37E19D4"/>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6" w15:restartNumberingAfterBreak="0">
    <w:nsid w:val="4EBC5AD5"/>
    <w:multiLevelType w:val="hybridMultilevel"/>
    <w:tmpl w:val="3E6E8C7A"/>
    <w:lvl w:ilvl="0" w:tplc="BA0284B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D76165"/>
    <w:multiLevelType w:val="hybridMultilevel"/>
    <w:tmpl w:val="5E56A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8B1534"/>
    <w:multiLevelType w:val="hybridMultilevel"/>
    <w:tmpl w:val="AD5A0B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E255A6"/>
    <w:multiLevelType w:val="hybridMultilevel"/>
    <w:tmpl w:val="286A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F18F3"/>
    <w:multiLevelType w:val="hybridMultilevel"/>
    <w:tmpl w:val="E39C79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2121E31"/>
    <w:multiLevelType w:val="multilevel"/>
    <w:tmpl w:val="F2F42736"/>
    <w:lvl w:ilvl="0">
      <w:start w:val="1"/>
      <w:numFmt w:val="decimal"/>
      <w:pStyle w:val="MainHeading"/>
      <w:lvlText w:val="%1.0"/>
      <w:lvlJc w:val="left"/>
      <w:pPr>
        <w:ind w:left="794" w:hanging="794"/>
      </w:pPr>
      <w:rPr>
        <w:rFonts w:ascii="Arial Bold" w:hAnsi="Arial Bold" w:hint="default"/>
        <w:b/>
        <w:i w:val="0"/>
        <w:caps/>
        <w:sz w:val="24"/>
      </w:rPr>
    </w:lvl>
    <w:lvl w:ilvl="1">
      <w:start w:val="1"/>
      <w:numFmt w:val="none"/>
      <w:pStyle w:val="Sub1"/>
      <w:lvlText w:val="1.1"/>
      <w:lvlJc w:val="left"/>
      <w:pPr>
        <w:ind w:left="907" w:hanging="623"/>
      </w:pPr>
      <w:rPr>
        <w:rFonts w:ascii="Arial Bold" w:hAnsi="Arial Bold" w:hint="default"/>
        <w:b/>
        <w:i w:val="0"/>
        <w:sz w:val="24"/>
      </w:rPr>
    </w:lvl>
    <w:lvl w:ilvl="2">
      <w:start w:val="1"/>
      <w:numFmt w:val="none"/>
      <w:pStyle w:val="Sub2"/>
      <w:lvlText w:val="1.1.1"/>
      <w:lvlJc w:val="left"/>
      <w:pPr>
        <w:ind w:left="1588" w:hanging="1020"/>
      </w:pPr>
      <w:rPr>
        <w:rFonts w:ascii="Arial Bold" w:hAnsi="Arial Bold" w:hint="default"/>
        <w:b/>
        <w:i w:val="0"/>
        <w:caps/>
        <w:sz w:val="24"/>
      </w:rPr>
    </w:lvl>
    <w:lvl w:ilvl="3">
      <w:start w:val="1"/>
      <w:numFmt w:val="none"/>
      <w:lvlText w:val="1.1.1.1"/>
      <w:lvlJc w:val="left"/>
      <w:pPr>
        <w:ind w:left="2268" w:hanging="1416"/>
      </w:pPr>
      <w:rPr>
        <w:rFonts w:ascii="Arial Bold" w:hAnsi="Arial Bold" w:hint="default"/>
        <w:b/>
        <w:i w:val="0"/>
        <w:caps/>
        <w:sz w:val="24"/>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625D5580"/>
    <w:multiLevelType w:val="hybridMultilevel"/>
    <w:tmpl w:val="70AE5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CF5C8A"/>
    <w:multiLevelType w:val="hybridMultilevel"/>
    <w:tmpl w:val="EAB23FFC"/>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34" w15:restartNumberingAfterBreak="0">
    <w:nsid w:val="6B75406A"/>
    <w:multiLevelType w:val="hybridMultilevel"/>
    <w:tmpl w:val="97DEB742"/>
    <w:lvl w:ilvl="0" w:tplc="30DA7A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211255"/>
    <w:multiLevelType w:val="hybridMultilevel"/>
    <w:tmpl w:val="02908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F4A40D6"/>
    <w:multiLevelType w:val="hybridMultilevel"/>
    <w:tmpl w:val="402C414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6F684AED"/>
    <w:multiLevelType w:val="hybridMultilevel"/>
    <w:tmpl w:val="0D90C7C4"/>
    <w:lvl w:ilvl="0" w:tplc="222673AA">
      <w:start w:val="1"/>
      <w:numFmt w:val="lowerLetter"/>
      <w:pStyle w:val="NumberedListSubheading"/>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79F6694"/>
    <w:multiLevelType w:val="hybridMultilevel"/>
    <w:tmpl w:val="15EED01E"/>
    <w:lvl w:ilvl="0" w:tplc="9468C518">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AB3F07"/>
    <w:multiLevelType w:val="hybridMultilevel"/>
    <w:tmpl w:val="67800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042092"/>
    <w:multiLevelType w:val="hybridMultilevel"/>
    <w:tmpl w:val="E6C6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3060A7"/>
    <w:multiLevelType w:val="hybridMultilevel"/>
    <w:tmpl w:val="767E616C"/>
    <w:lvl w:ilvl="0" w:tplc="42BA6F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1"/>
  </w:num>
  <w:num w:numId="2">
    <w:abstractNumId w:val="26"/>
  </w:num>
  <w:num w:numId="3">
    <w:abstractNumId w:val="24"/>
  </w:num>
  <w:num w:numId="4">
    <w:abstractNumId w:val="10"/>
  </w:num>
  <w:num w:numId="5">
    <w:abstractNumId w:val="37"/>
  </w:num>
  <w:num w:numId="6">
    <w:abstractNumId w:val="13"/>
  </w:num>
  <w:num w:numId="7">
    <w:abstractNumId w:val="36"/>
  </w:num>
  <w:num w:numId="8">
    <w:abstractNumId w:val="7"/>
  </w:num>
  <w:num w:numId="9">
    <w:abstractNumId w:val="15"/>
  </w:num>
  <w:num w:numId="10">
    <w:abstractNumId w:val="11"/>
  </w:num>
  <w:num w:numId="11">
    <w:abstractNumId w:val="25"/>
  </w:num>
  <w:num w:numId="12">
    <w:abstractNumId w:val="20"/>
  </w:num>
  <w:num w:numId="13">
    <w:abstractNumId w:val="8"/>
  </w:num>
  <w:num w:numId="14">
    <w:abstractNumId w:val="33"/>
  </w:num>
  <w:num w:numId="15">
    <w:abstractNumId w:val="1"/>
  </w:num>
  <w:num w:numId="16">
    <w:abstractNumId w:val="28"/>
  </w:num>
  <w:num w:numId="17">
    <w:abstractNumId w:val="29"/>
  </w:num>
  <w:num w:numId="18">
    <w:abstractNumId w:val="19"/>
  </w:num>
  <w:num w:numId="19">
    <w:abstractNumId w:val="5"/>
  </w:num>
  <w:num w:numId="20">
    <w:abstractNumId w:val="2"/>
  </w:num>
  <w:num w:numId="21">
    <w:abstractNumId w:val="14"/>
  </w:num>
  <w:num w:numId="22">
    <w:abstractNumId w:val="12"/>
  </w:num>
  <w:num w:numId="23">
    <w:abstractNumId w:val="9"/>
  </w:num>
  <w:num w:numId="24">
    <w:abstractNumId w:val="38"/>
  </w:num>
  <w:num w:numId="25">
    <w:abstractNumId w:val="18"/>
  </w:num>
  <w:num w:numId="26">
    <w:abstractNumId w:val="21"/>
  </w:num>
  <w:num w:numId="27">
    <w:abstractNumId w:val="22"/>
  </w:num>
  <w:num w:numId="28">
    <w:abstractNumId w:val="40"/>
  </w:num>
  <w:num w:numId="29">
    <w:abstractNumId w:val="0"/>
  </w:num>
  <w:num w:numId="30">
    <w:abstractNumId w:val="27"/>
  </w:num>
  <w:num w:numId="31">
    <w:abstractNumId w:val="4"/>
  </w:num>
  <w:num w:numId="32">
    <w:abstractNumId w:val="30"/>
  </w:num>
  <w:num w:numId="33">
    <w:abstractNumId w:val="6"/>
  </w:num>
  <w:num w:numId="34">
    <w:abstractNumId w:val="3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3"/>
  </w:num>
  <w:num w:numId="40">
    <w:abstractNumId w:val="32"/>
  </w:num>
  <w:num w:numId="41">
    <w:abstractNumId w:val="17"/>
  </w:num>
  <w:num w:numId="4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NTK0NDOwMDUwtjBT0lEKTi0uzszPAykwrAUAhhUW9ywAAAA="/>
  </w:docVars>
  <w:rsids>
    <w:rsidRoot w:val="00BB5C39"/>
    <w:rsid w:val="000068C7"/>
    <w:rsid w:val="00014376"/>
    <w:rsid w:val="0002559B"/>
    <w:rsid w:val="00040E78"/>
    <w:rsid w:val="00043DB4"/>
    <w:rsid w:val="00045F21"/>
    <w:rsid w:val="0004694F"/>
    <w:rsid w:val="0005044C"/>
    <w:rsid w:val="00056660"/>
    <w:rsid w:val="00056DE5"/>
    <w:rsid w:val="00057157"/>
    <w:rsid w:val="00063184"/>
    <w:rsid w:val="00065C16"/>
    <w:rsid w:val="000666D5"/>
    <w:rsid w:val="00070955"/>
    <w:rsid w:val="000809DA"/>
    <w:rsid w:val="00085CCD"/>
    <w:rsid w:val="00085E00"/>
    <w:rsid w:val="00087038"/>
    <w:rsid w:val="00092713"/>
    <w:rsid w:val="000A3659"/>
    <w:rsid w:val="000A3C02"/>
    <w:rsid w:val="000A3CF5"/>
    <w:rsid w:val="000A5581"/>
    <w:rsid w:val="000B62B6"/>
    <w:rsid w:val="000B71E6"/>
    <w:rsid w:val="000C173B"/>
    <w:rsid w:val="000C6B5F"/>
    <w:rsid w:val="000E1740"/>
    <w:rsid w:val="000E6C3E"/>
    <w:rsid w:val="000F028A"/>
    <w:rsid w:val="000F63CB"/>
    <w:rsid w:val="001040DF"/>
    <w:rsid w:val="00113B9A"/>
    <w:rsid w:val="00121C50"/>
    <w:rsid w:val="00124562"/>
    <w:rsid w:val="0013678D"/>
    <w:rsid w:val="001402D8"/>
    <w:rsid w:val="001414E3"/>
    <w:rsid w:val="0014163F"/>
    <w:rsid w:val="0014225A"/>
    <w:rsid w:val="001471B8"/>
    <w:rsid w:val="00151A77"/>
    <w:rsid w:val="00162F57"/>
    <w:rsid w:val="001648DD"/>
    <w:rsid w:val="00166FCA"/>
    <w:rsid w:val="00175CA6"/>
    <w:rsid w:val="001917B6"/>
    <w:rsid w:val="00192990"/>
    <w:rsid w:val="00195956"/>
    <w:rsid w:val="001B43D9"/>
    <w:rsid w:val="001B7464"/>
    <w:rsid w:val="001C0E05"/>
    <w:rsid w:val="001C16FB"/>
    <w:rsid w:val="001C1F06"/>
    <w:rsid w:val="001C4012"/>
    <w:rsid w:val="001D7606"/>
    <w:rsid w:val="001E035D"/>
    <w:rsid w:val="001E1AD3"/>
    <w:rsid w:val="001E28AB"/>
    <w:rsid w:val="001E4147"/>
    <w:rsid w:val="001E4DEC"/>
    <w:rsid w:val="001E566A"/>
    <w:rsid w:val="001E5EFD"/>
    <w:rsid w:val="001F0854"/>
    <w:rsid w:val="001F526B"/>
    <w:rsid w:val="0020102C"/>
    <w:rsid w:val="002048A0"/>
    <w:rsid w:val="00210CFF"/>
    <w:rsid w:val="002111FE"/>
    <w:rsid w:val="00214C9D"/>
    <w:rsid w:val="0021552E"/>
    <w:rsid w:val="002167CD"/>
    <w:rsid w:val="00217575"/>
    <w:rsid w:val="00222719"/>
    <w:rsid w:val="00235FA7"/>
    <w:rsid w:val="002365DB"/>
    <w:rsid w:val="0025102A"/>
    <w:rsid w:val="00251A95"/>
    <w:rsid w:val="00251EBC"/>
    <w:rsid w:val="00253F24"/>
    <w:rsid w:val="00254F59"/>
    <w:rsid w:val="0028289C"/>
    <w:rsid w:val="00282B48"/>
    <w:rsid w:val="00282ECD"/>
    <w:rsid w:val="00286321"/>
    <w:rsid w:val="00290F17"/>
    <w:rsid w:val="002A0BC9"/>
    <w:rsid w:val="002A5281"/>
    <w:rsid w:val="002B14F2"/>
    <w:rsid w:val="002C30AC"/>
    <w:rsid w:val="002C6016"/>
    <w:rsid w:val="002D308D"/>
    <w:rsid w:val="002E2052"/>
    <w:rsid w:val="002E331A"/>
    <w:rsid w:val="002E568B"/>
    <w:rsid w:val="002F3EEB"/>
    <w:rsid w:val="002F7477"/>
    <w:rsid w:val="00303508"/>
    <w:rsid w:val="003046F9"/>
    <w:rsid w:val="00305993"/>
    <w:rsid w:val="00311E1D"/>
    <w:rsid w:val="00311F04"/>
    <w:rsid w:val="003124BC"/>
    <w:rsid w:val="00313C0F"/>
    <w:rsid w:val="003162F7"/>
    <w:rsid w:val="00333713"/>
    <w:rsid w:val="00333CB1"/>
    <w:rsid w:val="00340941"/>
    <w:rsid w:val="00342B07"/>
    <w:rsid w:val="00344BC4"/>
    <w:rsid w:val="00350F05"/>
    <w:rsid w:val="003510ED"/>
    <w:rsid w:val="00353039"/>
    <w:rsid w:val="003571EF"/>
    <w:rsid w:val="0036337F"/>
    <w:rsid w:val="00371366"/>
    <w:rsid w:val="003716EC"/>
    <w:rsid w:val="003760E6"/>
    <w:rsid w:val="00383A0F"/>
    <w:rsid w:val="00383D02"/>
    <w:rsid w:val="003863AB"/>
    <w:rsid w:val="0038640D"/>
    <w:rsid w:val="00391FFF"/>
    <w:rsid w:val="00394384"/>
    <w:rsid w:val="00397C30"/>
    <w:rsid w:val="003A45B4"/>
    <w:rsid w:val="003A4C13"/>
    <w:rsid w:val="003A7E33"/>
    <w:rsid w:val="003B6089"/>
    <w:rsid w:val="003C3F34"/>
    <w:rsid w:val="003C4CAE"/>
    <w:rsid w:val="003C5688"/>
    <w:rsid w:val="003C6EA2"/>
    <w:rsid w:val="003D282C"/>
    <w:rsid w:val="003D5A50"/>
    <w:rsid w:val="003D6A62"/>
    <w:rsid w:val="003E1761"/>
    <w:rsid w:val="003E18F7"/>
    <w:rsid w:val="00400F96"/>
    <w:rsid w:val="0040179D"/>
    <w:rsid w:val="00402A0E"/>
    <w:rsid w:val="00402A20"/>
    <w:rsid w:val="00403049"/>
    <w:rsid w:val="00410DE1"/>
    <w:rsid w:val="00411356"/>
    <w:rsid w:val="00413356"/>
    <w:rsid w:val="00414F3D"/>
    <w:rsid w:val="00415120"/>
    <w:rsid w:val="0041662C"/>
    <w:rsid w:val="00424C34"/>
    <w:rsid w:val="004274CE"/>
    <w:rsid w:val="00434A44"/>
    <w:rsid w:val="00435707"/>
    <w:rsid w:val="004379BD"/>
    <w:rsid w:val="00440306"/>
    <w:rsid w:val="00446641"/>
    <w:rsid w:val="00453CFD"/>
    <w:rsid w:val="00460A9D"/>
    <w:rsid w:val="00463902"/>
    <w:rsid w:val="00463A70"/>
    <w:rsid w:val="00466E3B"/>
    <w:rsid w:val="00475D06"/>
    <w:rsid w:val="004771BA"/>
    <w:rsid w:val="004810B6"/>
    <w:rsid w:val="00495118"/>
    <w:rsid w:val="00496BED"/>
    <w:rsid w:val="004A3D09"/>
    <w:rsid w:val="004A5744"/>
    <w:rsid w:val="004A6B29"/>
    <w:rsid w:val="004B0CF2"/>
    <w:rsid w:val="004B2375"/>
    <w:rsid w:val="004B456E"/>
    <w:rsid w:val="004B7AAD"/>
    <w:rsid w:val="004C736F"/>
    <w:rsid w:val="004D25C7"/>
    <w:rsid w:val="004D30F4"/>
    <w:rsid w:val="004D6C73"/>
    <w:rsid w:val="004D7945"/>
    <w:rsid w:val="004F5176"/>
    <w:rsid w:val="00502D9E"/>
    <w:rsid w:val="00504C48"/>
    <w:rsid w:val="00507B45"/>
    <w:rsid w:val="00512766"/>
    <w:rsid w:val="00514677"/>
    <w:rsid w:val="00515568"/>
    <w:rsid w:val="0051570B"/>
    <w:rsid w:val="005208A9"/>
    <w:rsid w:val="00522005"/>
    <w:rsid w:val="005227BA"/>
    <w:rsid w:val="00525579"/>
    <w:rsid w:val="00532AB9"/>
    <w:rsid w:val="00535860"/>
    <w:rsid w:val="00536139"/>
    <w:rsid w:val="00537B3F"/>
    <w:rsid w:val="0054522C"/>
    <w:rsid w:val="0054555F"/>
    <w:rsid w:val="00560E78"/>
    <w:rsid w:val="00561C3F"/>
    <w:rsid w:val="00565643"/>
    <w:rsid w:val="00574551"/>
    <w:rsid w:val="00574E9F"/>
    <w:rsid w:val="005827DF"/>
    <w:rsid w:val="0058389E"/>
    <w:rsid w:val="00584AE9"/>
    <w:rsid w:val="00593BE7"/>
    <w:rsid w:val="00595798"/>
    <w:rsid w:val="00596CF8"/>
    <w:rsid w:val="00596EC9"/>
    <w:rsid w:val="005A51C1"/>
    <w:rsid w:val="005A55AF"/>
    <w:rsid w:val="005A729C"/>
    <w:rsid w:val="005B0B10"/>
    <w:rsid w:val="005B12FB"/>
    <w:rsid w:val="005B3648"/>
    <w:rsid w:val="005C415F"/>
    <w:rsid w:val="005C5146"/>
    <w:rsid w:val="005E014E"/>
    <w:rsid w:val="005E04CE"/>
    <w:rsid w:val="005E181E"/>
    <w:rsid w:val="005E239E"/>
    <w:rsid w:val="005F1628"/>
    <w:rsid w:val="005F1997"/>
    <w:rsid w:val="005F3D7B"/>
    <w:rsid w:val="005F4F2A"/>
    <w:rsid w:val="005F6F78"/>
    <w:rsid w:val="0060056A"/>
    <w:rsid w:val="00606870"/>
    <w:rsid w:val="0060706B"/>
    <w:rsid w:val="006111D7"/>
    <w:rsid w:val="006119FD"/>
    <w:rsid w:val="0061346E"/>
    <w:rsid w:val="0062527E"/>
    <w:rsid w:val="006311EA"/>
    <w:rsid w:val="00632A86"/>
    <w:rsid w:val="00641DDE"/>
    <w:rsid w:val="006448D2"/>
    <w:rsid w:val="00647663"/>
    <w:rsid w:val="00651A62"/>
    <w:rsid w:val="0065437A"/>
    <w:rsid w:val="00654C16"/>
    <w:rsid w:val="00657114"/>
    <w:rsid w:val="0066291D"/>
    <w:rsid w:val="00662E40"/>
    <w:rsid w:val="0067010A"/>
    <w:rsid w:val="0067081D"/>
    <w:rsid w:val="00675155"/>
    <w:rsid w:val="0067608B"/>
    <w:rsid w:val="00680619"/>
    <w:rsid w:val="00685818"/>
    <w:rsid w:val="00687656"/>
    <w:rsid w:val="00692473"/>
    <w:rsid w:val="00695373"/>
    <w:rsid w:val="006A6E5A"/>
    <w:rsid w:val="006B17F4"/>
    <w:rsid w:val="006B2470"/>
    <w:rsid w:val="006B320F"/>
    <w:rsid w:val="006B47B9"/>
    <w:rsid w:val="006B47DA"/>
    <w:rsid w:val="006B5EA6"/>
    <w:rsid w:val="006B63A6"/>
    <w:rsid w:val="006B7AF5"/>
    <w:rsid w:val="006C354C"/>
    <w:rsid w:val="006D3127"/>
    <w:rsid w:val="006D4A9D"/>
    <w:rsid w:val="006D666A"/>
    <w:rsid w:val="006D6CF3"/>
    <w:rsid w:val="006E19AD"/>
    <w:rsid w:val="006E428A"/>
    <w:rsid w:val="006F7C9A"/>
    <w:rsid w:val="007020EE"/>
    <w:rsid w:val="007026D4"/>
    <w:rsid w:val="00704393"/>
    <w:rsid w:val="007103DF"/>
    <w:rsid w:val="00713AA2"/>
    <w:rsid w:val="00727246"/>
    <w:rsid w:val="0073188F"/>
    <w:rsid w:val="00731BC2"/>
    <w:rsid w:val="007332D6"/>
    <w:rsid w:val="00734DE3"/>
    <w:rsid w:val="0073708D"/>
    <w:rsid w:val="00743440"/>
    <w:rsid w:val="007505D5"/>
    <w:rsid w:val="007508B4"/>
    <w:rsid w:val="007530B7"/>
    <w:rsid w:val="00755235"/>
    <w:rsid w:val="00757D8C"/>
    <w:rsid w:val="00762443"/>
    <w:rsid w:val="00770B4D"/>
    <w:rsid w:val="00772658"/>
    <w:rsid w:val="00772747"/>
    <w:rsid w:val="0077299E"/>
    <w:rsid w:val="00784D9A"/>
    <w:rsid w:val="00787A81"/>
    <w:rsid w:val="00790C64"/>
    <w:rsid w:val="007A1E8F"/>
    <w:rsid w:val="007B0C1C"/>
    <w:rsid w:val="007B39E6"/>
    <w:rsid w:val="007B640D"/>
    <w:rsid w:val="007C161B"/>
    <w:rsid w:val="007C3DCB"/>
    <w:rsid w:val="007C3DE9"/>
    <w:rsid w:val="007D3A00"/>
    <w:rsid w:val="007D5782"/>
    <w:rsid w:val="007D5E27"/>
    <w:rsid w:val="007D6B4B"/>
    <w:rsid w:val="007E022C"/>
    <w:rsid w:val="007E2429"/>
    <w:rsid w:val="007E6342"/>
    <w:rsid w:val="007F1F56"/>
    <w:rsid w:val="008028B0"/>
    <w:rsid w:val="00802CD7"/>
    <w:rsid w:val="00820216"/>
    <w:rsid w:val="00832CEC"/>
    <w:rsid w:val="0083382D"/>
    <w:rsid w:val="00843F16"/>
    <w:rsid w:val="00846AB3"/>
    <w:rsid w:val="00855A4E"/>
    <w:rsid w:val="00865831"/>
    <w:rsid w:val="008754BD"/>
    <w:rsid w:val="0087709F"/>
    <w:rsid w:val="00883163"/>
    <w:rsid w:val="00883316"/>
    <w:rsid w:val="00885503"/>
    <w:rsid w:val="00890A50"/>
    <w:rsid w:val="00890FE6"/>
    <w:rsid w:val="008932FC"/>
    <w:rsid w:val="008A5212"/>
    <w:rsid w:val="008B3830"/>
    <w:rsid w:val="008B6192"/>
    <w:rsid w:val="008B6463"/>
    <w:rsid w:val="008C1C03"/>
    <w:rsid w:val="008C2DFB"/>
    <w:rsid w:val="008C736E"/>
    <w:rsid w:val="008D4304"/>
    <w:rsid w:val="008D6098"/>
    <w:rsid w:val="008E1263"/>
    <w:rsid w:val="008E4D23"/>
    <w:rsid w:val="008E6575"/>
    <w:rsid w:val="008F3ADB"/>
    <w:rsid w:val="008F4ADD"/>
    <w:rsid w:val="008F5037"/>
    <w:rsid w:val="008F51E6"/>
    <w:rsid w:val="00901B44"/>
    <w:rsid w:val="00904BF8"/>
    <w:rsid w:val="0090731B"/>
    <w:rsid w:val="00910DD9"/>
    <w:rsid w:val="0091475E"/>
    <w:rsid w:val="00914A04"/>
    <w:rsid w:val="00921979"/>
    <w:rsid w:val="009240DE"/>
    <w:rsid w:val="0092429A"/>
    <w:rsid w:val="00925D69"/>
    <w:rsid w:val="00930717"/>
    <w:rsid w:val="0093153C"/>
    <w:rsid w:val="009354F9"/>
    <w:rsid w:val="0093675B"/>
    <w:rsid w:val="009449C1"/>
    <w:rsid w:val="00956C8A"/>
    <w:rsid w:val="00960600"/>
    <w:rsid w:val="00962B7B"/>
    <w:rsid w:val="009667B3"/>
    <w:rsid w:val="00971547"/>
    <w:rsid w:val="00976B95"/>
    <w:rsid w:val="00981D1E"/>
    <w:rsid w:val="009836E9"/>
    <w:rsid w:val="009839F8"/>
    <w:rsid w:val="0098752C"/>
    <w:rsid w:val="00994C9C"/>
    <w:rsid w:val="009A0360"/>
    <w:rsid w:val="009A32D6"/>
    <w:rsid w:val="009B7B82"/>
    <w:rsid w:val="009C3505"/>
    <w:rsid w:val="009C4542"/>
    <w:rsid w:val="009C60CC"/>
    <w:rsid w:val="009C7843"/>
    <w:rsid w:val="009D1C62"/>
    <w:rsid w:val="009D74AD"/>
    <w:rsid w:val="009E33DB"/>
    <w:rsid w:val="009E6582"/>
    <w:rsid w:val="009F625A"/>
    <w:rsid w:val="00A01750"/>
    <w:rsid w:val="00A10526"/>
    <w:rsid w:val="00A11C2E"/>
    <w:rsid w:val="00A12E14"/>
    <w:rsid w:val="00A22761"/>
    <w:rsid w:val="00A2767F"/>
    <w:rsid w:val="00A31B65"/>
    <w:rsid w:val="00A34676"/>
    <w:rsid w:val="00A36A13"/>
    <w:rsid w:val="00A404EE"/>
    <w:rsid w:val="00A428D2"/>
    <w:rsid w:val="00A50D0C"/>
    <w:rsid w:val="00A51EEB"/>
    <w:rsid w:val="00A52735"/>
    <w:rsid w:val="00A62037"/>
    <w:rsid w:val="00A62548"/>
    <w:rsid w:val="00A62709"/>
    <w:rsid w:val="00A63D30"/>
    <w:rsid w:val="00A659F8"/>
    <w:rsid w:val="00A6701E"/>
    <w:rsid w:val="00A67530"/>
    <w:rsid w:val="00A72783"/>
    <w:rsid w:val="00A7799F"/>
    <w:rsid w:val="00A8293F"/>
    <w:rsid w:val="00A8761D"/>
    <w:rsid w:val="00A87F82"/>
    <w:rsid w:val="00A939B3"/>
    <w:rsid w:val="00A93DD1"/>
    <w:rsid w:val="00A94289"/>
    <w:rsid w:val="00A97441"/>
    <w:rsid w:val="00AA08C8"/>
    <w:rsid w:val="00AA6323"/>
    <w:rsid w:val="00AB763A"/>
    <w:rsid w:val="00AC2BD8"/>
    <w:rsid w:val="00AC305B"/>
    <w:rsid w:val="00AC7F51"/>
    <w:rsid w:val="00AD1CA2"/>
    <w:rsid w:val="00AE2278"/>
    <w:rsid w:val="00AE271A"/>
    <w:rsid w:val="00AE33BF"/>
    <w:rsid w:val="00AE50F6"/>
    <w:rsid w:val="00AE6C27"/>
    <w:rsid w:val="00AF0FC6"/>
    <w:rsid w:val="00B01413"/>
    <w:rsid w:val="00B02839"/>
    <w:rsid w:val="00B02DB2"/>
    <w:rsid w:val="00B02F8A"/>
    <w:rsid w:val="00B10633"/>
    <w:rsid w:val="00B12F0C"/>
    <w:rsid w:val="00B1369B"/>
    <w:rsid w:val="00B1542D"/>
    <w:rsid w:val="00B21B24"/>
    <w:rsid w:val="00B3633C"/>
    <w:rsid w:val="00B41619"/>
    <w:rsid w:val="00B42EF0"/>
    <w:rsid w:val="00B462DE"/>
    <w:rsid w:val="00B47CB1"/>
    <w:rsid w:val="00B50745"/>
    <w:rsid w:val="00B5499F"/>
    <w:rsid w:val="00B6129B"/>
    <w:rsid w:val="00B62267"/>
    <w:rsid w:val="00B6374E"/>
    <w:rsid w:val="00B67656"/>
    <w:rsid w:val="00B80580"/>
    <w:rsid w:val="00B87AF2"/>
    <w:rsid w:val="00B91B39"/>
    <w:rsid w:val="00B9546E"/>
    <w:rsid w:val="00B95F84"/>
    <w:rsid w:val="00BA09D4"/>
    <w:rsid w:val="00BB5A73"/>
    <w:rsid w:val="00BB5C39"/>
    <w:rsid w:val="00BB6162"/>
    <w:rsid w:val="00BC2DB5"/>
    <w:rsid w:val="00BC3D87"/>
    <w:rsid w:val="00BD079D"/>
    <w:rsid w:val="00BD4C97"/>
    <w:rsid w:val="00BE58A8"/>
    <w:rsid w:val="00C03C09"/>
    <w:rsid w:val="00C04FCD"/>
    <w:rsid w:val="00C059E2"/>
    <w:rsid w:val="00C05EEA"/>
    <w:rsid w:val="00C15F06"/>
    <w:rsid w:val="00C20692"/>
    <w:rsid w:val="00C22071"/>
    <w:rsid w:val="00C25D91"/>
    <w:rsid w:val="00C31AD0"/>
    <w:rsid w:val="00C322A2"/>
    <w:rsid w:val="00C32685"/>
    <w:rsid w:val="00C43AF1"/>
    <w:rsid w:val="00C51B38"/>
    <w:rsid w:val="00C543FE"/>
    <w:rsid w:val="00C62BD3"/>
    <w:rsid w:val="00C6615B"/>
    <w:rsid w:val="00C66C49"/>
    <w:rsid w:val="00C729E5"/>
    <w:rsid w:val="00C759E0"/>
    <w:rsid w:val="00C76C43"/>
    <w:rsid w:val="00C77BCB"/>
    <w:rsid w:val="00C81398"/>
    <w:rsid w:val="00C834CE"/>
    <w:rsid w:val="00C90D7E"/>
    <w:rsid w:val="00C934DE"/>
    <w:rsid w:val="00CA0C16"/>
    <w:rsid w:val="00CA37B3"/>
    <w:rsid w:val="00CA3B5B"/>
    <w:rsid w:val="00CA5932"/>
    <w:rsid w:val="00CB50D8"/>
    <w:rsid w:val="00CC0729"/>
    <w:rsid w:val="00CC1E6F"/>
    <w:rsid w:val="00CC2A26"/>
    <w:rsid w:val="00CD2DFA"/>
    <w:rsid w:val="00CF0EB7"/>
    <w:rsid w:val="00CF521E"/>
    <w:rsid w:val="00CF7238"/>
    <w:rsid w:val="00D00AF2"/>
    <w:rsid w:val="00D02B53"/>
    <w:rsid w:val="00D11170"/>
    <w:rsid w:val="00D12F7E"/>
    <w:rsid w:val="00D17095"/>
    <w:rsid w:val="00D20B87"/>
    <w:rsid w:val="00D2223F"/>
    <w:rsid w:val="00D25C76"/>
    <w:rsid w:val="00D26120"/>
    <w:rsid w:val="00D27969"/>
    <w:rsid w:val="00D31581"/>
    <w:rsid w:val="00D33842"/>
    <w:rsid w:val="00D34965"/>
    <w:rsid w:val="00D424F3"/>
    <w:rsid w:val="00D455F2"/>
    <w:rsid w:val="00D5014D"/>
    <w:rsid w:val="00D503DC"/>
    <w:rsid w:val="00D52A6D"/>
    <w:rsid w:val="00D530DE"/>
    <w:rsid w:val="00D568C7"/>
    <w:rsid w:val="00D63927"/>
    <w:rsid w:val="00D66561"/>
    <w:rsid w:val="00D70160"/>
    <w:rsid w:val="00D71C54"/>
    <w:rsid w:val="00D72889"/>
    <w:rsid w:val="00D730F4"/>
    <w:rsid w:val="00D7413C"/>
    <w:rsid w:val="00D851D7"/>
    <w:rsid w:val="00D937D0"/>
    <w:rsid w:val="00D945BA"/>
    <w:rsid w:val="00D96F9C"/>
    <w:rsid w:val="00DA7092"/>
    <w:rsid w:val="00DB1D53"/>
    <w:rsid w:val="00DB22CF"/>
    <w:rsid w:val="00DB3D19"/>
    <w:rsid w:val="00DB5162"/>
    <w:rsid w:val="00DB713F"/>
    <w:rsid w:val="00DC0E36"/>
    <w:rsid w:val="00DD2D4C"/>
    <w:rsid w:val="00DD320D"/>
    <w:rsid w:val="00DD5E7C"/>
    <w:rsid w:val="00DE3E2F"/>
    <w:rsid w:val="00DF09E4"/>
    <w:rsid w:val="00DF17A0"/>
    <w:rsid w:val="00E022DC"/>
    <w:rsid w:val="00E0308D"/>
    <w:rsid w:val="00E03D24"/>
    <w:rsid w:val="00E07F6F"/>
    <w:rsid w:val="00E10ADF"/>
    <w:rsid w:val="00E13EEA"/>
    <w:rsid w:val="00E149C3"/>
    <w:rsid w:val="00E1596F"/>
    <w:rsid w:val="00E258F9"/>
    <w:rsid w:val="00E2647B"/>
    <w:rsid w:val="00E26C86"/>
    <w:rsid w:val="00E27D4D"/>
    <w:rsid w:val="00E3111C"/>
    <w:rsid w:val="00E33FE5"/>
    <w:rsid w:val="00E35A69"/>
    <w:rsid w:val="00E40DEC"/>
    <w:rsid w:val="00E43148"/>
    <w:rsid w:val="00E564F2"/>
    <w:rsid w:val="00E60475"/>
    <w:rsid w:val="00E60C46"/>
    <w:rsid w:val="00E65446"/>
    <w:rsid w:val="00E70D68"/>
    <w:rsid w:val="00E81001"/>
    <w:rsid w:val="00E81725"/>
    <w:rsid w:val="00E86EF4"/>
    <w:rsid w:val="00E90D9D"/>
    <w:rsid w:val="00EA29B1"/>
    <w:rsid w:val="00EA2D51"/>
    <w:rsid w:val="00EB1A09"/>
    <w:rsid w:val="00EB274C"/>
    <w:rsid w:val="00EB5FAF"/>
    <w:rsid w:val="00EB6561"/>
    <w:rsid w:val="00ED1907"/>
    <w:rsid w:val="00ED2FBB"/>
    <w:rsid w:val="00ED3DB7"/>
    <w:rsid w:val="00ED79B4"/>
    <w:rsid w:val="00EE1CC3"/>
    <w:rsid w:val="00EE50A9"/>
    <w:rsid w:val="00EF33B0"/>
    <w:rsid w:val="00EF3414"/>
    <w:rsid w:val="00EF5C25"/>
    <w:rsid w:val="00EF7EA0"/>
    <w:rsid w:val="00F0348F"/>
    <w:rsid w:val="00F04809"/>
    <w:rsid w:val="00F06D0B"/>
    <w:rsid w:val="00F12FC6"/>
    <w:rsid w:val="00F13C23"/>
    <w:rsid w:val="00F20C84"/>
    <w:rsid w:val="00F3140E"/>
    <w:rsid w:val="00F3651B"/>
    <w:rsid w:val="00F37331"/>
    <w:rsid w:val="00F37B8A"/>
    <w:rsid w:val="00F37D2B"/>
    <w:rsid w:val="00F4044F"/>
    <w:rsid w:val="00F47315"/>
    <w:rsid w:val="00F54A07"/>
    <w:rsid w:val="00F56A13"/>
    <w:rsid w:val="00F56B99"/>
    <w:rsid w:val="00F65840"/>
    <w:rsid w:val="00F6640E"/>
    <w:rsid w:val="00F7363E"/>
    <w:rsid w:val="00F82F64"/>
    <w:rsid w:val="00F86033"/>
    <w:rsid w:val="00F90351"/>
    <w:rsid w:val="00F910F6"/>
    <w:rsid w:val="00F94E59"/>
    <w:rsid w:val="00F96215"/>
    <w:rsid w:val="00FA23C0"/>
    <w:rsid w:val="00FA357C"/>
    <w:rsid w:val="00FA71B1"/>
    <w:rsid w:val="00FB251F"/>
    <w:rsid w:val="00FB3390"/>
    <w:rsid w:val="00FD56C7"/>
    <w:rsid w:val="00FE1CF9"/>
    <w:rsid w:val="00FE66D4"/>
    <w:rsid w:val="00FE7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723935E"/>
  <w15:chartTrackingRefBased/>
  <w15:docId w15:val="{0569C570-4152-4537-BC51-5345D667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162"/>
    <w:pPr>
      <w:tabs>
        <w:tab w:val="left" w:pos="864"/>
        <w:tab w:val="left" w:pos="1728"/>
      </w:tabs>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uiPriority w:val="1"/>
    <w:qFormat/>
    <w:rsid w:val="00C76C43"/>
    <w:pPr>
      <w:pageBreakBefore/>
      <w:widowControl w:val="0"/>
      <w:numPr>
        <w:numId w:val="6"/>
      </w:numPr>
      <w:shd w:val="clear" w:color="auto" w:fill="7F7F7F" w:themeFill="text1" w:themeFillTint="80"/>
      <w:spacing w:before="480"/>
      <w:ind w:left="431" w:hanging="431"/>
      <w:outlineLvl w:val="0"/>
    </w:pPr>
    <w:rPr>
      <w:rFonts w:ascii="Tw Cen MT" w:eastAsiaTheme="majorEastAsia" w:hAnsi="Tw Cen MT" w:cstheme="majorBidi"/>
      <w:bCs/>
      <w:caps/>
      <w:color w:val="FFFFFF" w:themeColor="background1"/>
      <w:spacing w:val="20"/>
      <w:sz w:val="30"/>
      <w:szCs w:val="28"/>
    </w:rPr>
  </w:style>
  <w:style w:type="paragraph" w:styleId="Heading2">
    <w:name w:val="heading 2"/>
    <w:basedOn w:val="Normal"/>
    <w:next w:val="Normal"/>
    <w:link w:val="Heading2Char"/>
    <w:uiPriority w:val="1"/>
    <w:unhideWhenUsed/>
    <w:qFormat/>
    <w:rsid w:val="00C76C43"/>
    <w:pPr>
      <w:widowControl w:val="0"/>
      <w:numPr>
        <w:ilvl w:val="1"/>
        <w:numId w:val="6"/>
      </w:numPr>
      <w:pBdr>
        <w:bottom w:val="single" w:sz="12" w:space="1" w:color="F79646" w:themeColor="accent6"/>
      </w:pBdr>
      <w:spacing w:before="200"/>
      <w:outlineLvl w:val="1"/>
    </w:pPr>
    <w:rPr>
      <w:rFonts w:ascii="Tw Cen MT" w:eastAsiaTheme="majorEastAsia" w:hAnsi="Tw Cen MT" w:cstheme="majorBidi"/>
      <w:bCs/>
      <w:color w:val="7F7F7F" w:themeColor="text1" w:themeTint="80"/>
      <w:sz w:val="28"/>
      <w:szCs w:val="26"/>
    </w:rPr>
  </w:style>
  <w:style w:type="paragraph" w:styleId="Heading3">
    <w:name w:val="heading 3"/>
    <w:basedOn w:val="Normal"/>
    <w:next w:val="Normal"/>
    <w:link w:val="Heading3Char"/>
    <w:uiPriority w:val="1"/>
    <w:unhideWhenUsed/>
    <w:qFormat/>
    <w:rsid w:val="00C76C43"/>
    <w:pPr>
      <w:keepNext/>
      <w:keepLines/>
      <w:numPr>
        <w:ilvl w:val="2"/>
        <w:numId w:val="6"/>
      </w:numPr>
      <w:spacing w:before="200"/>
      <w:outlineLvl w:val="2"/>
    </w:pPr>
    <w:rPr>
      <w:rFonts w:ascii="Tw Cen MT" w:eastAsiaTheme="majorEastAsia" w:hAnsi="Tw Cen MT" w:cstheme="majorBidi"/>
      <w:bCs/>
      <w:color w:val="7F7F7F" w:themeColor="text1" w:themeTint="80"/>
      <w:sz w:val="26"/>
    </w:rPr>
  </w:style>
  <w:style w:type="paragraph" w:styleId="Heading4">
    <w:name w:val="heading 4"/>
    <w:basedOn w:val="Normal"/>
    <w:next w:val="Normal"/>
    <w:link w:val="Heading4Char"/>
    <w:uiPriority w:val="1"/>
    <w:unhideWhenUsed/>
    <w:qFormat/>
    <w:rsid w:val="00C76C43"/>
    <w:pPr>
      <w:keepNext/>
      <w:keepLines/>
      <w:numPr>
        <w:ilvl w:val="3"/>
        <w:numId w:val="6"/>
      </w:numPr>
      <w:spacing w:before="200"/>
      <w:outlineLvl w:val="3"/>
    </w:pPr>
    <w:rPr>
      <w:rFonts w:ascii="Tw Cen MT" w:eastAsiaTheme="majorEastAsia" w:hAnsi="Tw Cen MT" w:cstheme="majorBidi"/>
      <w:bCs/>
      <w:iCs/>
      <w:color w:val="7F7F7F" w:themeColor="text1" w:themeTint="80"/>
      <w:sz w:val="24"/>
    </w:rPr>
  </w:style>
  <w:style w:type="paragraph" w:styleId="Heading5">
    <w:name w:val="heading 5"/>
    <w:basedOn w:val="Normal"/>
    <w:next w:val="Normal"/>
    <w:link w:val="Heading5Char"/>
    <w:uiPriority w:val="1"/>
    <w:unhideWhenUsed/>
    <w:rsid w:val="005E181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rsid w:val="005E181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rsid w:val="005E181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unhideWhenUsed/>
    <w:rsid w:val="005E181E"/>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1"/>
    <w:unhideWhenUsed/>
    <w:rsid w:val="005E181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link w:val="TableHeadingChar"/>
    <w:uiPriority w:val="3"/>
    <w:qFormat/>
    <w:rsid w:val="00956C8A"/>
    <w:pPr>
      <w:spacing w:before="60"/>
    </w:pPr>
    <w:rPr>
      <w:rFonts w:ascii="Arial Bold" w:hAnsi="Arial Bold" w:cs="Arial"/>
      <w:b/>
      <w:caps/>
    </w:rPr>
  </w:style>
  <w:style w:type="character" w:customStyle="1" w:styleId="TableHeadingChar">
    <w:name w:val="Table Heading Char"/>
    <w:basedOn w:val="DefaultParagraphFont"/>
    <w:link w:val="TableHeading"/>
    <w:uiPriority w:val="3"/>
    <w:rsid w:val="00C51B38"/>
    <w:rPr>
      <w:rFonts w:ascii="Arial Bold" w:hAnsi="Arial Bold" w:cs="Arial"/>
      <w:b/>
      <w:caps/>
    </w:rPr>
  </w:style>
  <w:style w:type="paragraph" w:customStyle="1" w:styleId="ReportBody">
    <w:name w:val="Report Body"/>
    <w:basedOn w:val="Normal"/>
    <w:link w:val="ReportBodyChar"/>
    <w:uiPriority w:val="3"/>
    <w:qFormat/>
    <w:rsid w:val="00956C8A"/>
    <w:rPr>
      <w:rFonts w:cs="Arial"/>
    </w:rPr>
  </w:style>
  <w:style w:type="character" w:customStyle="1" w:styleId="ReportBodyChar">
    <w:name w:val="Report Body Char"/>
    <w:basedOn w:val="DefaultParagraphFont"/>
    <w:link w:val="ReportBody"/>
    <w:uiPriority w:val="3"/>
    <w:rsid w:val="00C51B38"/>
    <w:rPr>
      <w:rFonts w:ascii="Arial" w:hAnsi="Arial" w:cs="Arial"/>
    </w:rPr>
  </w:style>
  <w:style w:type="paragraph" w:customStyle="1" w:styleId="MainHeading">
    <w:name w:val="Main Heading"/>
    <w:basedOn w:val="Normal"/>
    <w:link w:val="MainHeadingChar"/>
    <w:uiPriority w:val="3"/>
    <w:qFormat/>
    <w:rsid w:val="00956C8A"/>
    <w:pPr>
      <w:numPr>
        <w:numId w:val="1"/>
      </w:numPr>
      <w:spacing w:line="360" w:lineRule="auto"/>
      <w:contextualSpacing/>
      <w:outlineLvl w:val="0"/>
    </w:pPr>
    <w:rPr>
      <w:rFonts w:cs="Arial"/>
      <w:b/>
      <w:caps/>
      <w:sz w:val="24"/>
      <w:szCs w:val="24"/>
    </w:rPr>
  </w:style>
  <w:style w:type="paragraph" w:customStyle="1" w:styleId="Sub2">
    <w:name w:val="Sub 2"/>
    <w:basedOn w:val="Normal"/>
    <w:link w:val="Sub2Char"/>
    <w:uiPriority w:val="3"/>
    <w:qFormat/>
    <w:rsid w:val="00956C8A"/>
    <w:pPr>
      <w:numPr>
        <w:ilvl w:val="2"/>
        <w:numId w:val="1"/>
      </w:numPr>
      <w:spacing w:line="360" w:lineRule="auto"/>
      <w:contextualSpacing/>
    </w:pPr>
    <w:rPr>
      <w:rFonts w:ascii="Arial Bold" w:hAnsi="Arial Bold" w:cs="Arial"/>
      <w:b/>
      <w:sz w:val="24"/>
      <w:szCs w:val="24"/>
    </w:rPr>
  </w:style>
  <w:style w:type="character" w:customStyle="1" w:styleId="MainHeadingChar">
    <w:name w:val="Main Heading Char"/>
    <w:basedOn w:val="DefaultParagraphFont"/>
    <w:link w:val="MainHeading"/>
    <w:uiPriority w:val="3"/>
    <w:rsid w:val="00C51B38"/>
    <w:rPr>
      <w:rFonts w:ascii="Arial" w:hAnsi="Arial" w:cs="Arial"/>
      <w:b/>
      <w:caps/>
      <w:sz w:val="24"/>
      <w:szCs w:val="24"/>
    </w:rPr>
  </w:style>
  <w:style w:type="paragraph" w:customStyle="1" w:styleId="Sub1">
    <w:name w:val="Sub 1"/>
    <w:basedOn w:val="ListParagraph"/>
    <w:link w:val="Sub1Char"/>
    <w:uiPriority w:val="3"/>
    <w:qFormat/>
    <w:rsid w:val="00956C8A"/>
    <w:pPr>
      <w:numPr>
        <w:ilvl w:val="1"/>
        <w:numId w:val="1"/>
      </w:numPr>
      <w:spacing w:line="360" w:lineRule="auto"/>
      <w:outlineLvl w:val="0"/>
    </w:pPr>
    <w:rPr>
      <w:rFonts w:ascii="Arial Bold" w:hAnsi="Arial Bold" w:cs="Arial"/>
      <w:b/>
      <w:caps/>
      <w:sz w:val="24"/>
      <w:szCs w:val="24"/>
    </w:rPr>
  </w:style>
  <w:style w:type="character" w:customStyle="1" w:styleId="Sub2Char">
    <w:name w:val="Sub 2 Char"/>
    <w:basedOn w:val="DefaultParagraphFont"/>
    <w:link w:val="Sub2"/>
    <w:uiPriority w:val="3"/>
    <w:rsid w:val="00C51B38"/>
    <w:rPr>
      <w:rFonts w:ascii="Arial Bold" w:hAnsi="Arial Bold" w:cs="Arial"/>
      <w:b/>
      <w:sz w:val="24"/>
      <w:szCs w:val="24"/>
    </w:rPr>
  </w:style>
  <w:style w:type="character" w:customStyle="1" w:styleId="Sub1Char">
    <w:name w:val="Sub 1 Char"/>
    <w:basedOn w:val="DefaultParagraphFont"/>
    <w:link w:val="Sub1"/>
    <w:uiPriority w:val="3"/>
    <w:rsid w:val="00C51B38"/>
    <w:rPr>
      <w:rFonts w:ascii="Arial Bold" w:hAnsi="Arial Bold" w:cs="Arial"/>
      <w:b/>
      <w:caps/>
      <w:sz w:val="24"/>
      <w:szCs w:val="24"/>
    </w:rPr>
  </w:style>
  <w:style w:type="paragraph" w:customStyle="1" w:styleId="ReportHeading">
    <w:name w:val="Report Heading"/>
    <w:basedOn w:val="Normal"/>
    <w:link w:val="ReportHeadingChar"/>
    <w:uiPriority w:val="3"/>
    <w:qFormat/>
    <w:rsid w:val="00956C8A"/>
    <w:pPr>
      <w:spacing w:line="480" w:lineRule="auto"/>
    </w:pPr>
    <w:rPr>
      <w:rFonts w:ascii="Arial Bold" w:hAnsi="Arial Bold" w:cs="Arial"/>
      <w:b/>
      <w:caps/>
      <w:u w:val="single"/>
    </w:rPr>
  </w:style>
  <w:style w:type="paragraph" w:customStyle="1" w:styleId="Bold">
    <w:name w:val="Bold"/>
    <w:basedOn w:val="Normal"/>
    <w:link w:val="BoldChar"/>
    <w:uiPriority w:val="5"/>
    <w:unhideWhenUsed/>
    <w:qFormat/>
    <w:rsid w:val="00956C8A"/>
    <w:rPr>
      <w:rFonts w:ascii="Arial Bold" w:hAnsi="Arial Bold" w:cs="Arial"/>
      <w:b/>
    </w:rPr>
  </w:style>
  <w:style w:type="character" w:customStyle="1" w:styleId="ReportHeadingChar">
    <w:name w:val="Report Heading Char"/>
    <w:basedOn w:val="DefaultParagraphFont"/>
    <w:link w:val="ReportHeading"/>
    <w:uiPriority w:val="3"/>
    <w:rsid w:val="00C51B38"/>
    <w:rPr>
      <w:rFonts w:ascii="Arial Bold" w:hAnsi="Arial Bold" w:cs="Arial"/>
      <w:b/>
      <w:caps/>
      <w:u w:val="single"/>
    </w:rPr>
  </w:style>
  <w:style w:type="paragraph" w:customStyle="1" w:styleId="Underline">
    <w:name w:val="Underline"/>
    <w:basedOn w:val="Normal"/>
    <w:link w:val="UnderlineChar"/>
    <w:uiPriority w:val="5"/>
    <w:unhideWhenUsed/>
    <w:qFormat/>
    <w:rsid w:val="00956C8A"/>
    <w:rPr>
      <w:rFonts w:cs="Arial"/>
      <w:u w:val="single"/>
    </w:rPr>
  </w:style>
  <w:style w:type="character" w:customStyle="1" w:styleId="BoldChar">
    <w:name w:val="Bold Char"/>
    <w:basedOn w:val="DefaultParagraphFont"/>
    <w:link w:val="Bold"/>
    <w:uiPriority w:val="5"/>
    <w:rsid w:val="00C51B38"/>
    <w:rPr>
      <w:rFonts w:ascii="Arial Bold" w:hAnsi="Arial Bold" w:cs="Arial"/>
      <w:b/>
    </w:rPr>
  </w:style>
  <w:style w:type="paragraph" w:customStyle="1" w:styleId="QuoteAct">
    <w:name w:val="Quote Act"/>
    <w:basedOn w:val="Normal"/>
    <w:link w:val="QuoteActChar"/>
    <w:uiPriority w:val="4"/>
    <w:qFormat/>
    <w:rsid w:val="00956C8A"/>
    <w:rPr>
      <w:rFonts w:cs="Arial"/>
      <w:i/>
      <w:u w:val="single"/>
    </w:rPr>
  </w:style>
  <w:style w:type="character" w:customStyle="1" w:styleId="UnderlineChar">
    <w:name w:val="Underline Char"/>
    <w:basedOn w:val="DefaultParagraphFont"/>
    <w:link w:val="Underline"/>
    <w:uiPriority w:val="5"/>
    <w:rsid w:val="00C51B38"/>
    <w:rPr>
      <w:rFonts w:ascii="Arial" w:hAnsi="Arial" w:cs="Arial"/>
      <w:u w:val="single"/>
    </w:rPr>
  </w:style>
  <w:style w:type="paragraph" w:customStyle="1" w:styleId="QuoteCouncilDecision">
    <w:name w:val="Quote Council Decision"/>
    <w:basedOn w:val="Normal"/>
    <w:link w:val="QuoteCouncilDecisionChar"/>
    <w:uiPriority w:val="4"/>
    <w:qFormat/>
    <w:rsid w:val="00956C8A"/>
    <w:pPr>
      <w:ind w:left="709" w:right="709"/>
    </w:pPr>
    <w:rPr>
      <w:rFonts w:cs="Arial"/>
      <w:b/>
      <w:i/>
    </w:rPr>
  </w:style>
  <w:style w:type="character" w:customStyle="1" w:styleId="QuoteActChar">
    <w:name w:val="Quote Act Char"/>
    <w:basedOn w:val="DefaultParagraphFont"/>
    <w:link w:val="QuoteAct"/>
    <w:uiPriority w:val="4"/>
    <w:rsid w:val="00C51B38"/>
    <w:rPr>
      <w:rFonts w:ascii="Arial" w:hAnsi="Arial" w:cs="Arial"/>
      <w:i/>
      <w:u w:val="single"/>
    </w:rPr>
  </w:style>
  <w:style w:type="character" w:customStyle="1" w:styleId="QuoteCouncilDecisionChar">
    <w:name w:val="Quote Council Decision Char"/>
    <w:basedOn w:val="DefaultParagraphFont"/>
    <w:link w:val="QuoteCouncilDecision"/>
    <w:uiPriority w:val="4"/>
    <w:rsid w:val="00C51B38"/>
    <w:rPr>
      <w:rFonts w:ascii="Arial" w:hAnsi="Arial" w:cs="Arial"/>
      <w:b/>
      <w:i/>
    </w:rPr>
  </w:style>
  <w:style w:type="paragraph" w:customStyle="1" w:styleId="Bullet1">
    <w:name w:val="Bullet 1"/>
    <w:basedOn w:val="ReportBody"/>
    <w:link w:val="Bullet1Char"/>
    <w:uiPriority w:val="5"/>
    <w:unhideWhenUsed/>
    <w:rsid w:val="00956C8A"/>
    <w:pPr>
      <w:numPr>
        <w:numId w:val="2"/>
      </w:numPr>
    </w:pPr>
  </w:style>
  <w:style w:type="paragraph" w:customStyle="1" w:styleId="Bullet2">
    <w:name w:val="Bullet 2"/>
    <w:basedOn w:val="ReportBody"/>
    <w:link w:val="Bullet2Char"/>
    <w:uiPriority w:val="5"/>
    <w:unhideWhenUsed/>
    <w:rsid w:val="00956C8A"/>
    <w:pPr>
      <w:numPr>
        <w:ilvl w:val="1"/>
        <w:numId w:val="3"/>
      </w:numPr>
    </w:pPr>
  </w:style>
  <w:style w:type="character" w:customStyle="1" w:styleId="Bullet1Char">
    <w:name w:val="Bullet 1 Char"/>
    <w:basedOn w:val="ReportBodyChar"/>
    <w:link w:val="Bullet1"/>
    <w:uiPriority w:val="5"/>
    <w:rsid w:val="00C51B38"/>
    <w:rPr>
      <w:rFonts w:ascii="Arial" w:hAnsi="Arial" w:cs="Arial"/>
    </w:rPr>
  </w:style>
  <w:style w:type="paragraph" w:customStyle="1" w:styleId="NumberedList">
    <w:name w:val="Numbered List"/>
    <w:basedOn w:val="ReportBody"/>
    <w:link w:val="NumberedListChar"/>
    <w:uiPriority w:val="5"/>
    <w:unhideWhenUsed/>
    <w:qFormat/>
    <w:rsid w:val="00956C8A"/>
    <w:pPr>
      <w:numPr>
        <w:numId w:val="4"/>
      </w:numPr>
    </w:pPr>
  </w:style>
  <w:style w:type="character" w:customStyle="1" w:styleId="Bullet2Char">
    <w:name w:val="Bullet 2 Char"/>
    <w:basedOn w:val="ReportBodyChar"/>
    <w:link w:val="Bullet2"/>
    <w:uiPriority w:val="5"/>
    <w:rsid w:val="00C51B38"/>
    <w:rPr>
      <w:rFonts w:ascii="Arial" w:hAnsi="Arial" w:cs="Arial"/>
    </w:rPr>
  </w:style>
  <w:style w:type="paragraph" w:customStyle="1" w:styleId="NumberedListSubheading">
    <w:name w:val="Numbered List Sub heading"/>
    <w:basedOn w:val="ReportBody"/>
    <w:link w:val="NumberedListSubheadingChar"/>
    <w:uiPriority w:val="5"/>
    <w:unhideWhenUsed/>
    <w:qFormat/>
    <w:rsid w:val="00956C8A"/>
    <w:pPr>
      <w:numPr>
        <w:numId w:val="5"/>
      </w:numPr>
    </w:pPr>
  </w:style>
  <w:style w:type="character" w:customStyle="1" w:styleId="NumberedListChar">
    <w:name w:val="Numbered List Char"/>
    <w:basedOn w:val="ReportBodyChar"/>
    <w:link w:val="NumberedList"/>
    <w:uiPriority w:val="5"/>
    <w:rsid w:val="00C51B38"/>
    <w:rPr>
      <w:rFonts w:ascii="Arial" w:hAnsi="Arial" w:cs="Arial"/>
    </w:rPr>
  </w:style>
  <w:style w:type="character" w:customStyle="1" w:styleId="NumberedListSubheadingChar">
    <w:name w:val="Numbered List Sub heading Char"/>
    <w:basedOn w:val="ReportBodyChar"/>
    <w:link w:val="NumberedListSubheading"/>
    <w:uiPriority w:val="5"/>
    <w:rsid w:val="00C51B38"/>
    <w:rPr>
      <w:rFonts w:ascii="Arial" w:hAnsi="Arial" w:cs="Arial"/>
    </w:rPr>
  </w:style>
  <w:style w:type="paragraph" w:styleId="ListParagraph">
    <w:name w:val="List Paragraph"/>
    <w:basedOn w:val="Normal"/>
    <w:uiPriority w:val="34"/>
    <w:qFormat/>
    <w:rsid w:val="00956C8A"/>
    <w:pPr>
      <w:ind w:left="720"/>
      <w:contextualSpacing/>
    </w:pPr>
  </w:style>
  <w:style w:type="character" w:customStyle="1" w:styleId="Heading1Char">
    <w:name w:val="Heading 1 Char"/>
    <w:basedOn w:val="DefaultParagraphFont"/>
    <w:link w:val="Heading1"/>
    <w:uiPriority w:val="1"/>
    <w:rsid w:val="00C51B38"/>
    <w:rPr>
      <w:rFonts w:ascii="Tw Cen MT" w:eastAsiaTheme="majorEastAsia" w:hAnsi="Tw Cen MT" w:cstheme="majorBidi"/>
      <w:bCs/>
      <w:caps/>
      <w:color w:val="FFFFFF" w:themeColor="background1"/>
      <w:spacing w:val="20"/>
      <w:sz w:val="30"/>
      <w:szCs w:val="28"/>
      <w:shd w:val="clear" w:color="auto" w:fill="7F7F7F" w:themeFill="text1" w:themeFillTint="80"/>
    </w:rPr>
  </w:style>
  <w:style w:type="character" w:customStyle="1" w:styleId="Heading2Char">
    <w:name w:val="Heading 2 Char"/>
    <w:basedOn w:val="DefaultParagraphFont"/>
    <w:link w:val="Heading2"/>
    <w:uiPriority w:val="1"/>
    <w:rsid w:val="00C51B38"/>
    <w:rPr>
      <w:rFonts w:ascii="Tw Cen MT" w:eastAsiaTheme="majorEastAsia" w:hAnsi="Tw Cen MT" w:cstheme="majorBidi"/>
      <w:bCs/>
      <w:color w:val="7F7F7F" w:themeColor="text1" w:themeTint="80"/>
      <w:sz w:val="28"/>
      <w:szCs w:val="26"/>
    </w:rPr>
  </w:style>
  <w:style w:type="character" w:customStyle="1" w:styleId="Heading3Char">
    <w:name w:val="Heading 3 Char"/>
    <w:basedOn w:val="DefaultParagraphFont"/>
    <w:link w:val="Heading3"/>
    <w:uiPriority w:val="1"/>
    <w:rsid w:val="00C51B38"/>
    <w:rPr>
      <w:rFonts w:ascii="Tw Cen MT" w:eastAsiaTheme="majorEastAsia" w:hAnsi="Tw Cen MT" w:cstheme="majorBidi"/>
      <w:bCs/>
      <w:color w:val="7F7F7F" w:themeColor="text1" w:themeTint="80"/>
      <w:sz w:val="26"/>
    </w:rPr>
  </w:style>
  <w:style w:type="character" w:customStyle="1" w:styleId="Heading4Char">
    <w:name w:val="Heading 4 Char"/>
    <w:basedOn w:val="DefaultParagraphFont"/>
    <w:link w:val="Heading4"/>
    <w:uiPriority w:val="1"/>
    <w:rsid w:val="00C51B38"/>
    <w:rPr>
      <w:rFonts w:ascii="Tw Cen MT" w:eastAsiaTheme="majorEastAsia" w:hAnsi="Tw Cen MT" w:cstheme="majorBidi"/>
      <w:bCs/>
      <w:iCs/>
      <w:color w:val="7F7F7F" w:themeColor="text1" w:themeTint="80"/>
      <w:sz w:val="24"/>
    </w:rPr>
  </w:style>
  <w:style w:type="character" w:customStyle="1" w:styleId="Heading5Char">
    <w:name w:val="Heading 5 Char"/>
    <w:basedOn w:val="DefaultParagraphFont"/>
    <w:link w:val="Heading5"/>
    <w:uiPriority w:val="1"/>
    <w:rsid w:val="00C51B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rsid w:val="00C51B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rsid w:val="00C51B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rsid w:val="00C51B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rsid w:val="00C51B3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92473"/>
    <w:pPr>
      <w:pBdr>
        <w:bottom w:val="single" w:sz="48" w:space="4" w:color="943634" w:themeColor="accent2" w:themeShade="BF"/>
      </w:pBdr>
      <w:spacing w:before="13000"/>
      <w:contextualSpacing/>
      <w:jc w:val="right"/>
    </w:pPr>
    <w:rPr>
      <w:rFonts w:ascii="Tw Cen MT" w:eastAsiaTheme="majorEastAsia" w:hAnsi="Tw Cen MT" w:cstheme="majorBidi"/>
      <w:caps/>
      <w:color w:val="404040" w:themeColor="text1" w:themeTint="BF"/>
      <w:spacing w:val="20"/>
      <w:kern w:val="28"/>
      <w:sz w:val="56"/>
      <w:szCs w:val="52"/>
    </w:rPr>
  </w:style>
  <w:style w:type="character" w:customStyle="1" w:styleId="TitleChar">
    <w:name w:val="Title Char"/>
    <w:basedOn w:val="DefaultParagraphFont"/>
    <w:link w:val="Title"/>
    <w:uiPriority w:val="10"/>
    <w:rsid w:val="00692473"/>
    <w:rPr>
      <w:rFonts w:ascii="Tw Cen MT" w:eastAsiaTheme="majorEastAsia" w:hAnsi="Tw Cen MT" w:cstheme="majorBidi"/>
      <w:caps/>
      <w:color w:val="404040" w:themeColor="text1" w:themeTint="BF"/>
      <w:spacing w:val="20"/>
      <w:kern w:val="28"/>
      <w:sz w:val="56"/>
      <w:szCs w:val="52"/>
    </w:rPr>
  </w:style>
  <w:style w:type="paragraph" w:styleId="BalloonText">
    <w:name w:val="Balloon Text"/>
    <w:basedOn w:val="Normal"/>
    <w:link w:val="BalloonTextChar"/>
    <w:uiPriority w:val="99"/>
    <w:semiHidden/>
    <w:unhideWhenUsed/>
    <w:rsid w:val="007C3DE9"/>
    <w:rPr>
      <w:rFonts w:ascii="Tahoma" w:hAnsi="Tahoma" w:cs="Tahoma"/>
      <w:sz w:val="16"/>
      <w:szCs w:val="16"/>
    </w:rPr>
  </w:style>
  <w:style w:type="character" w:customStyle="1" w:styleId="BalloonTextChar">
    <w:name w:val="Balloon Text Char"/>
    <w:basedOn w:val="DefaultParagraphFont"/>
    <w:link w:val="BalloonText"/>
    <w:uiPriority w:val="99"/>
    <w:semiHidden/>
    <w:rsid w:val="007C3DE9"/>
    <w:rPr>
      <w:rFonts w:ascii="Tahoma" w:hAnsi="Tahoma" w:cs="Tahoma"/>
      <w:sz w:val="16"/>
      <w:szCs w:val="16"/>
    </w:rPr>
  </w:style>
  <w:style w:type="paragraph" w:styleId="Caption">
    <w:name w:val="caption"/>
    <w:basedOn w:val="Normal"/>
    <w:next w:val="Normal"/>
    <w:uiPriority w:val="35"/>
    <w:unhideWhenUsed/>
    <w:rsid w:val="00A01750"/>
    <w:pPr>
      <w:spacing w:after="200"/>
    </w:pPr>
    <w:rPr>
      <w:b/>
      <w:bCs/>
      <w:color w:val="4F81BD" w:themeColor="accent1"/>
      <w:sz w:val="18"/>
      <w:szCs w:val="18"/>
    </w:rPr>
  </w:style>
  <w:style w:type="character" w:styleId="Hyperlink">
    <w:name w:val="Hyperlink"/>
    <w:basedOn w:val="DefaultParagraphFont"/>
    <w:uiPriority w:val="99"/>
    <w:unhideWhenUsed/>
    <w:rsid w:val="004A6B29"/>
    <w:rPr>
      <w:color w:val="0000FF" w:themeColor="hyperlink"/>
      <w:u w:val="single"/>
    </w:rPr>
  </w:style>
  <w:style w:type="paragraph" w:customStyle="1" w:styleId="Heading3Paragraph">
    <w:name w:val="Heading 3 Paragraph"/>
    <w:basedOn w:val="Normal"/>
    <w:link w:val="Heading3ParagraphChar"/>
    <w:uiPriority w:val="5"/>
    <w:semiHidden/>
    <w:rsid w:val="008B6463"/>
    <w:pPr>
      <w:ind w:left="567"/>
    </w:pPr>
  </w:style>
  <w:style w:type="table" w:styleId="TableGrid">
    <w:name w:val="Table Grid"/>
    <w:basedOn w:val="TableNormal"/>
    <w:rsid w:val="005F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ParagraphChar">
    <w:name w:val="Heading 3 Paragraph Char"/>
    <w:basedOn w:val="DefaultParagraphFont"/>
    <w:link w:val="Heading3Paragraph"/>
    <w:uiPriority w:val="5"/>
    <w:semiHidden/>
    <w:rsid w:val="00C51B38"/>
    <w:rPr>
      <w:rFonts w:ascii="Arial" w:hAnsi="Arial"/>
    </w:rPr>
  </w:style>
  <w:style w:type="paragraph" w:styleId="TOCHeading">
    <w:name w:val="TOC Heading"/>
    <w:basedOn w:val="Heading1"/>
    <w:next w:val="Normal"/>
    <w:uiPriority w:val="39"/>
    <w:semiHidden/>
    <w:unhideWhenUsed/>
    <w:qFormat/>
    <w:rsid w:val="00595798"/>
    <w:pPr>
      <w:keepNext/>
      <w:keepLines/>
      <w:pageBreakBefore w:val="0"/>
      <w:widowControl/>
      <w:numPr>
        <w:numId w:val="0"/>
      </w:numPr>
      <w:shd w:val="clear" w:color="auto" w:fill="auto"/>
      <w:spacing w:line="276" w:lineRule="auto"/>
      <w:outlineLvl w:val="9"/>
    </w:pPr>
    <w:rPr>
      <w:rFonts w:asciiTheme="majorHAnsi" w:hAnsiTheme="majorHAnsi"/>
      <w:b/>
      <w:caps w:val="0"/>
      <w:color w:val="365F91" w:themeColor="accent1" w:themeShade="BF"/>
      <w:spacing w:val="0"/>
      <w:sz w:val="28"/>
      <w:lang w:val="en-US"/>
    </w:rPr>
  </w:style>
  <w:style w:type="paragraph" w:styleId="TOC1">
    <w:name w:val="toc 1"/>
    <w:basedOn w:val="Normal"/>
    <w:next w:val="Normal"/>
    <w:autoRedefine/>
    <w:uiPriority w:val="39"/>
    <w:unhideWhenUsed/>
    <w:rsid w:val="00595798"/>
  </w:style>
  <w:style w:type="paragraph" w:styleId="TOC2">
    <w:name w:val="toc 2"/>
    <w:basedOn w:val="Normal"/>
    <w:next w:val="Normal"/>
    <w:autoRedefine/>
    <w:uiPriority w:val="39"/>
    <w:unhideWhenUsed/>
    <w:rsid w:val="00595798"/>
    <w:pPr>
      <w:ind w:left="220"/>
    </w:pPr>
  </w:style>
  <w:style w:type="paragraph" w:styleId="TOC3">
    <w:name w:val="toc 3"/>
    <w:basedOn w:val="Normal"/>
    <w:next w:val="Normal"/>
    <w:autoRedefine/>
    <w:uiPriority w:val="39"/>
    <w:unhideWhenUsed/>
    <w:rsid w:val="00595798"/>
    <w:pPr>
      <w:ind w:left="440"/>
    </w:pPr>
  </w:style>
  <w:style w:type="paragraph" w:customStyle="1" w:styleId="ShireLogoTitle">
    <w:name w:val="Shire Logo Title"/>
    <w:basedOn w:val="Normal"/>
    <w:link w:val="ShireLogoTitleChar"/>
    <w:uiPriority w:val="2"/>
    <w:qFormat/>
    <w:rsid w:val="00ED2FBB"/>
    <w:pPr>
      <w:spacing w:before="400" w:after="400"/>
      <w:ind w:left="567" w:right="-119"/>
    </w:pPr>
    <w:rPr>
      <w:rFonts w:ascii="Tw Cen MT" w:hAnsi="Tw Cen MT" w:cs="Arial"/>
      <w:caps/>
      <w:color w:val="7F7F7F" w:themeColor="text1" w:themeTint="80"/>
      <w:spacing w:val="72"/>
      <w:sz w:val="24"/>
      <w:szCs w:val="24"/>
    </w:rPr>
  </w:style>
  <w:style w:type="character" w:customStyle="1" w:styleId="ShireLogoTitleChar">
    <w:name w:val="Shire Logo Title Char"/>
    <w:basedOn w:val="DefaultParagraphFont"/>
    <w:link w:val="ShireLogoTitle"/>
    <w:uiPriority w:val="2"/>
    <w:rsid w:val="00C51B38"/>
    <w:rPr>
      <w:rFonts w:ascii="Tw Cen MT" w:hAnsi="Tw Cen MT" w:cs="Arial"/>
      <w:caps/>
      <w:color w:val="7F7F7F" w:themeColor="text1" w:themeTint="80"/>
      <w:spacing w:val="72"/>
      <w:sz w:val="24"/>
      <w:szCs w:val="24"/>
    </w:rPr>
  </w:style>
  <w:style w:type="paragraph" w:styleId="NormalWeb">
    <w:name w:val="Normal (Web)"/>
    <w:basedOn w:val="Normal"/>
    <w:uiPriority w:val="99"/>
    <w:semiHidden/>
    <w:unhideWhenUsed/>
    <w:rsid w:val="003A4C13"/>
    <w:pPr>
      <w:spacing w:beforeAutospacing="1" w:afterAutospacing="1"/>
    </w:pPr>
    <w:rPr>
      <w:rFonts w:cs="Arial"/>
      <w:lang w:eastAsia="en-AU"/>
    </w:rPr>
  </w:style>
  <w:style w:type="paragraph" w:styleId="Header">
    <w:name w:val="header"/>
    <w:basedOn w:val="Normal"/>
    <w:link w:val="HeaderChar"/>
    <w:uiPriority w:val="99"/>
    <w:unhideWhenUsed/>
    <w:rsid w:val="00195956"/>
    <w:pPr>
      <w:tabs>
        <w:tab w:val="center" w:pos="4513"/>
        <w:tab w:val="right" w:pos="9026"/>
      </w:tabs>
    </w:pPr>
  </w:style>
  <w:style w:type="character" w:customStyle="1" w:styleId="HeaderChar">
    <w:name w:val="Header Char"/>
    <w:basedOn w:val="DefaultParagraphFont"/>
    <w:link w:val="Header"/>
    <w:uiPriority w:val="99"/>
    <w:rsid w:val="00195956"/>
    <w:rPr>
      <w:rFonts w:ascii="Arial" w:hAnsi="Arial"/>
    </w:rPr>
  </w:style>
  <w:style w:type="paragraph" w:styleId="Footer">
    <w:name w:val="footer"/>
    <w:basedOn w:val="Normal"/>
    <w:link w:val="FooterChar"/>
    <w:uiPriority w:val="99"/>
    <w:unhideWhenUsed/>
    <w:rsid w:val="00195956"/>
    <w:pPr>
      <w:tabs>
        <w:tab w:val="center" w:pos="4513"/>
        <w:tab w:val="right" w:pos="9026"/>
      </w:tabs>
    </w:pPr>
  </w:style>
  <w:style w:type="character" w:customStyle="1" w:styleId="FooterChar">
    <w:name w:val="Footer Char"/>
    <w:basedOn w:val="DefaultParagraphFont"/>
    <w:link w:val="Footer"/>
    <w:uiPriority w:val="99"/>
    <w:rsid w:val="00195956"/>
    <w:rPr>
      <w:rFonts w:ascii="Arial" w:hAnsi="Arial"/>
    </w:rPr>
  </w:style>
  <w:style w:type="paragraph" w:styleId="Subtitle">
    <w:name w:val="Subtitle"/>
    <w:basedOn w:val="Normal"/>
    <w:next w:val="Normal"/>
    <w:link w:val="SubtitleChar"/>
    <w:uiPriority w:val="11"/>
    <w:rsid w:val="00F314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140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F3140E"/>
    <w:rPr>
      <w:i/>
      <w:iCs/>
      <w:color w:val="808080" w:themeColor="text1" w:themeTint="7F"/>
    </w:rPr>
  </w:style>
  <w:style w:type="character" w:styleId="Strong">
    <w:name w:val="Strong"/>
    <w:basedOn w:val="DefaultParagraphFont"/>
    <w:uiPriority w:val="22"/>
    <w:rsid w:val="00F3140E"/>
    <w:rPr>
      <w:b/>
      <w:bCs/>
    </w:rPr>
  </w:style>
  <w:style w:type="character" w:styleId="IntenseEmphasis">
    <w:name w:val="Intense Emphasis"/>
    <w:basedOn w:val="DefaultParagraphFont"/>
    <w:uiPriority w:val="21"/>
    <w:rsid w:val="00F3140E"/>
    <w:rPr>
      <w:b/>
      <w:bCs/>
      <w:i/>
      <w:iCs/>
      <w:color w:val="4F81BD" w:themeColor="accent1"/>
    </w:rPr>
  </w:style>
  <w:style w:type="character" w:styleId="Emphasis">
    <w:name w:val="Emphasis"/>
    <w:basedOn w:val="DefaultParagraphFont"/>
    <w:uiPriority w:val="20"/>
    <w:qFormat/>
    <w:rsid w:val="00F3140E"/>
    <w:rPr>
      <w:i/>
      <w:iCs/>
    </w:rPr>
  </w:style>
  <w:style w:type="paragraph" w:customStyle="1" w:styleId="Default">
    <w:name w:val="Default"/>
    <w:rsid w:val="00DB51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79477">
      <w:bodyDiv w:val="1"/>
      <w:marLeft w:val="0"/>
      <w:marRight w:val="0"/>
      <w:marTop w:val="0"/>
      <w:marBottom w:val="0"/>
      <w:divBdr>
        <w:top w:val="none" w:sz="0" w:space="0" w:color="auto"/>
        <w:left w:val="none" w:sz="0" w:space="0" w:color="auto"/>
        <w:bottom w:val="none" w:sz="0" w:space="0" w:color="auto"/>
        <w:right w:val="none" w:sz="0" w:space="0" w:color="auto"/>
      </w:divBdr>
    </w:div>
    <w:div w:id="549464343">
      <w:bodyDiv w:val="1"/>
      <w:marLeft w:val="0"/>
      <w:marRight w:val="0"/>
      <w:marTop w:val="0"/>
      <w:marBottom w:val="0"/>
      <w:divBdr>
        <w:top w:val="none" w:sz="0" w:space="0" w:color="auto"/>
        <w:left w:val="none" w:sz="0" w:space="0" w:color="auto"/>
        <w:bottom w:val="none" w:sz="0" w:space="0" w:color="auto"/>
        <w:right w:val="none" w:sz="0" w:space="0" w:color="auto"/>
      </w:divBdr>
    </w:div>
    <w:div w:id="1528325573">
      <w:bodyDiv w:val="1"/>
      <w:marLeft w:val="0"/>
      <w:marRight w:val="0"/>
      <w:marTop w:val="0"/>
      <w:marBottom w:val="0"/>
      <w:divBdr>
        <w:top w:val="none" w:sz="0" w:space="0" w:color="auto"/>
        <w:left w:val="none" w:sz="0" w:space="0" w:color="auto"/>
        <w:bottom w:val="none" w:sz="0" w:space="0" w:color="auto"/>
        <w:right w:val="none" w:sz="0" w:space="0" w:color="auto"/>
      </w:divBdr>
    </w:div>
    <w:div w:id="1704356582">
      <w:bodyDiv w:val="1"/>
      <w:marLeft w:val="0"/>
      <w:marRight w:val="0"/>
      <w:marTop w:val="0"/>
      <w:marBottom w:val="0"/>
      <w:divBdr>
        <w:top w:val="none" w:sz="0" w:space="0" w:color="auto"/>
        <w:left w:val="none" w:sz="0" w:space="0" w:color="auto"/>
        <w:bottom w:val="none" w:sz="0" w:space="0" w:color="auto"/>
        <w:right w:val="none" w:sz="0" w:space="0" w:color="auto"/>
      </w:divBdr>
    </w:div>
    <w:div w:id="18465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BFF6-1A7D-4B27-A689-30EC40F7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Tasi</dc:creator>
  <cp:keywords/>
  <dc:description/>
  <cp:lastModifiedBy>Te Rina Akuhata</cp:lastModifiedBy>
  <cp:revision>5</cp:revision>
  <cp:lastPrinted>2024-06-14T03:32:00Z</cp:lastPrinted>
  <dcterms:created xsi:type="dcterms:W3CDTF">2024-06-05T23:51:00Z</dcterms:created>
  <dcterms:modified xsi:type="dcterms:W3CDTF">2024-06-14T03:33:00Z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ies>
</file>